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附件1：</w:t>
      </w:r>
    </w:p>
    <w:p>
      <w:pPr>
        <w:jc w:val="center"/>
        <w:rPr>
          <w:rFonts w:ascii="仿宋_GB2312" w:eastAsia="仿宋_GB2312"/>
          <w:sz w:val="28"/>
        </w:rPr>
      </w:pPr>
      <w:r>
        <w:rPr>
          <w:rFonts w:hint="eastAsia" w:ascii="方正小标宋简体" w:eastAsia="方正小标宋简体"/>
          <w:sz w:val="36"/>
        </w:rPr>
        <w:t>首都机场驾驶员行为识别设备应用测试方案</w:t>
      </w:r>
    </w:p>
    <w:p>
      <w:pPr>
        <w:pStyle w:val="10"/>
        <w:numPr>
          <w:ilvl w:val="0"/>
          <w:numId w:val="1"/>
        </w:numPr>
        <w:ind w:firstLineChars="0"/>
        <w:rPr>
          <w:rFonts w:ascii="仿宋_GB2312" w:eastAsia="仿宋_GB2312"/>
          <w:b/>
          <w:sz w:val="32"/>
          <w:szCs w:val="32"/>
        </w:rPr>
      </w:pPr>
      <w:r>
        <w:rPr>
          <w:rFonts w:hint="eastAsia" w:ascii="仿宋_GB2312" w:eastAsia="仿宋_GB2312"/>
          <w:b/>
          <w:sz w:val="32"/>
          <w:szCs w:val="32"/>
        </w:rPr>
        <w:t>情况简介</w:t>
      </w:r>
    </w:p>
    <w:p>
      <w:pPr>
        <w:ind w:firstLine="640" w:firstLineChars="200"/>
        <w:rPr>
          <w:rFonts w:ascii="仿宋_GB2312" w:eastAsia="仿宋_GB2312"/>
          <w:sz w:val="32"/>
          <w:szCs w:val="32"/>
        </w:rPr>
      </w:pPr>
      <w:r>
        <w:rPr>
          <w:rFonts w:hint="eastAsia" w:ascii="仿宋_GB2312" w:eastAsia="仿宋_GB2312"/>
          <w:sz w:val="32"/>
          <w:szCs w:val="32"/>
        </w:rPr>
        <w:t>为</w:t>
      </w:r>
      <w:r>
        <w:rPr>
          <w:rFonts w:hint="eastAsia" w:ascii="仿宋_GB2312" w:eastAsia="仿宋_GB2312"/>
          <w:sz w:val="32"/>
          <w:szCs w:val="32"/>
          <w:lang w:val="en-US" w:eastAsia="zh-CN"/>
        </w:rPr>
        <w:t>加强</w:t>
      </w:r>
      <w:r>
        <w:rPr>
          <w:rFonts w:hint="eastAsia" w:ascii="仿宋_GB2312" w:eastAsia="仿宋_GB2312"/>
          <w:sz w:val="32"/>
          <w:szCs w:val="32"/>
        </w:rPr>
        <w:t>首都机场</w:t>
      </w:r>
      <w:r>
        <w:rPr>
          <w:rFonts w:hint="eastAsia" w:ascii="仿宋_GB2312" w:eastAsia="仿宋_GB2312"/>
          <w:sz w:val="32"/>
          <w:szCs w:val="32"/>
          <w:lang w:val="en-US" w:eastAsia="zh-CN"/>
        </w:rPr>
        <w:t>飞行区</w:t>
      </w:r>
      <w:r>
        <w:rPr>
          <w:rFonts w:hint="eastAsia" w:ascii="仿宋_GB2312" w:eastAsia="仿宋_GB2312"/>
          <w:sz w:val="32"/>
          <w:szCs w:val="32"/>
        </w:rPr>
        <w:t>围界巡察</w:t>
      </w:r>
      <w:r>
        <w:rPr>
          <w:rFonts w:hint="eastAsia" w:ascii="仿宋_GB2312" w:eastAsia="仿宋_GB2312"/>
          <w:sz w:val="32"/>
          <w:szCs w:val="32"/>
          <w:lang w:val="en-US" w:eastAsia="zh-CN"/>
        </w:rPr>
        <w:t>行车安全管理</w:t>
      </w:r>
      <w:r>
        <w:rPr>
          <w:rFonts w:hint="eastAsia" w:ascii="仿宋_GB2312" w:eastAsia="仿宋_GB2312"/>
          <w:sz w:val="32"/>
          <w:szCs w:val="32"/>
        </w:rPr>
        <w:t>，有效避免因疲劳驾驶或车内无关行为造成车辆碰撞等威胁自身及机场安全的事件发生。现计划</w:t>
      </w:r>
      <w:r>
        <w:rPr>
          <w:rFonts w:hint="eastAsia" w:ascii="仿宋_GB2312" w:eastAsia="仿宋_GB2312"/>
          <w:sz w:val="32"/>
          <w:szCs w:val="32"/>
          <w:lang w:val="en-US" w:eastAsia="zh-CN"/>
        </w:rPr>
        <w:t>应用</w:t>
      </w:r>
      <w:r>
        <w:rPr>
          <w:rFonts w:hint="eastAsia" w:ascii="仿宋_GB2312" w:eastAsia="仿宋_GB2312"/>
          <w:sz w:val="32"/>
          <w:szCs w:val="32"/>
        </w:rPr>
        <w:t>视频分析技术</w:t>
      </w:r>
      <w:r>
        <w:rPr>
          <w:rFonts w:hint="eastAsia" w:ascii="仿宋_GB2312" w:eastAsia="仿宋_GB2312"/>
          <w:sz w:val="32"/>
          <w:szCs w:val="32"/>
          <w:lang w:val="en-US" w:eastAsia="zh-CN"/>
        </w:rPr>
        <w:t>实现人车匹配以及驾驶员行为识别</w:t>
      </w:r>
      <w:r>
        <w:rPr>
          <w:rFonts w:hint="eastAsia" w:ascii="仿宋_GB2312" w:eastAsia="仿宋_GB2312"/>
          <w:sz w:val="32"/>
          <w:szCs w:val="32"/>
        </w:rPr>
        <w:t>，必要时</w:t>
      </w:r>
      <w:r>
        <w:rPr>
          <w:rFonts w:hint="eastAsia" w:ascii="仿宋_GB2312" w:eastAsia="仿宋_GB2312"/>
          <w:sz w:val="32"/>
          <w:szCs w:val="32"/>
          <w:lang w:val="en-US" w:eastAsia="zh-CN"/>
        </w:rPr>
        <w:t>以语音提示的方式进行</w:t>
      </w:r>
      <w:r>
        <w:rPr>
          <w:rFonts w:hint="eastAsia" w:ascii="仿宋_GB2312" w:eastAsia="仿宋_GB2312"/>
          <w:sz w:val="32"/>
          <w:szCs w:val="32"/>
        </w:rPr>
        <w:t>警告，从而保证行车安全；同时，后台</w:t>
      </w:r>
      <w:r>
        <w:rPr>
          <w:rFonts w:hint="eastAsia" w:ascii="仿宋_GB2312" w:eastAsia="仿宋_GB2312"/>
          <w:sz w:val="32"/>
          <w:szCs w:val="32"/>
          <w:lang w:val="en-US" w:eastAsia="zh-CN"/>
        </w:rPr>
        <w:t>管理平台需具备完善的数据统计和分析能力，可以定期对驾驶风格进行评估，从数据角度出发</w:t>
      </w:r>
      <w:r>
        <w:rPr>
          <w:rFonts w:hint="eastAsia" w:ascii="仿宋_GB2312" w:eastAsia="仿宋_GB2312"/>
          <w:sz w:val="32"/>
          <w:szCs w:val="32"/>
        </w:rPr>
        <w:t>促使驾驶员养成良好的行车习惯。</w:t>
      </w:r>
    </w:p>
    <w:p>
      <w:pPr>
        <w:ind w:firstLine="640" w:firstLineChars="200"/>
        <w:rPr>
          <w:rFonts w:ascii="仿宋_GB2312" w:eastAsia="仿宋_GB2312"/>
          <w:sz w:val="32"/>
          <w:szCs w:val="32"/>
        </w:rPr>
      </w:pPr>
      <w:r>
        <w:rPr>
          <w:rFonts w:hint="eastAsia" w:ascii="仿宋_GB2312" w:eastAsia="仿宋_GB2312"/>
          <w:sz w:val="32"/>
          <w:szCs w:val="32"/>
          <w:lang w:val="en-US" w:eastAsia="zh-CN"/>
        </w:rPr>
        <w:t>目前市场上成熟的驾驶员行为识别产品较多</w:t>
      </w:r>
      <w:r>
        <w:rPr>
          <w:rFonts w:hint="eastAsia" w:ascii="仿宋_GB2312" w:eastAsia="仿宋_GB2312"/>
          <w:sz w:val="32"/>
          <w:szCs w:val="32"/>
        </w:rPr>
        <w:t>，</w:t>
      </w:r>
      <w:r>
        <w:rPr>
          <w:rFonts w:hint="eastAsia" w:ascii="仿宋_GB2312" w:eastAsia="仿宋_GB2312"/>
          <w:sz w:val="32"/>
          <w:szCs w:val="32"/>
          <w:lang w:val="en-US" w:eastAsia="zh-CN"/>
        </w:rPr>
        <w:t>但并没有机场行业应用案例可供参考，</w:t>
      </w:r>
      <w:r>
        <w:rPr>
          <w:rFonts w:hint="eastAsia" w:ascii="仿宋_GB2312" w:eastAsia="仿宋_GB2312"/>
          <w:sz w:val="32"/>
          <w:szCs w:val="32"/>
        </w:rPr>
        <w:t>为选出适用于</w:t>
      </w:r>
      <w:r>
        <w:rPr>
          <w:rFonts w:hint="eastAsia" w:ascii="仿宋_GB2312" w:eastAsia="仿宋_GB2312"/>
          <w:sz w:val="32"/>
          <w:szCs w:val="32"/>
          <w:lang w:val="en-US" w:eastAsia="zh-CN"/>
        </w:rPr>
        <w:t>本场</w:t>
      </w:r>
      <w:r>
        <w:rPr>
          <w:rFonts w:hint="eastAsia" w:ascii="仿宋_GB2312" w:eastAsia="仿宋_GB2312"/>
          <w:sz w:val="32"/>
          <w:szCs w:val="32"/>
        </w:rPr>
        <w:t>的产品</w:t>
      </w:r>
      <w:r>
        <w:rPr>
          <w:rFonts w:hint="eastAsia" w:ascii="仿宋_GB2312" w:eastAsia="仿宋_GB2312"/>
          <w:sz w:val="32"/>
          <w:szCs w:val="32"/>
          <w:lang w:val="en-US" w:eastAsia="zh-CN"/>
        </w:rPr>
        <w:t>并验证产品有效性</w:t>
      </w:r>
      <w:r>
        <w:rPr>
          <w:rFonts w:hint="eastAsia" w:ascii="仿宋_GB2312" w:eastAsia="仿宋_GB2312"/>
          <w:sz w:val="32"/>
          <w:szCs w:val="32"/>
        </w:rPr>
        <w:t>，需组织现场测试。</w:t>
      </w:r>
    </w:p>
    <w:p>
      <w:pPr>
        <w:pStyle w:val="10"/>
        <w:numPr>
          <w:ilvl w:val="0"/>
          <w:numId w:val="1"/>
        </w:numPr>
        <w:ind w:firstLineChars="0"/>
        <w:rPr>
          <w:rFonts w:ascii="仿宋_GB2312" w:eastAsia="仿宋_GB2312"/>
          <w:b/>
          <w:sz w:val="32"/>
          <w:szCs w:val="32"/>
        </w:rPr>
      </w:pPr>
      <w:r>
        <w:rPr>
          <w:rFonts w:hint="eastAsia" w:ascii="仿宋_GB2312" w:eastAsia="仿宋_GB2312"/>
          <w:b/>
          <w:sz w:val="32"/>
          <w:szCs w:val="32"/>
        </w:rPr>
        <w:t>车辆介绍</w:t>
      </w:r>
    </w:p>
    <w:p>
      <w:pPr>
        <w:ind w:firstLine="640" w:firstLineChars="200"/>
        <w:rPr>
          <w:rFonts w:ascii="仿宋_GB2312" w:eastAsia="仿宋_GB2312"/>
          <w:sz w:val="32"/>
          <w:szCs w:val="32"/>
        </w:rPr>
      </w:pPr>
      <w:r>
        <w:rPr>
          <w:rFonts w:hint="eastAsia" w:ascii="仿宋_GB2312" w:eastAsia="仿宋_GB2312"/>
          <w:sz w:val="32"/>
          <w:szCs w:val="32"/>
        </w:rPr>
        <w:t>首都机场飞行区围界巡察队日常使用</w:t>
      </w:r>
      <w:r>
        <w:rPr>
          <w:rFonts w:hint="eastAsia" w:ascii="仿宋_GB2312" w:eastAsia="仿宋_GB2312"/>
          <w:sz w:val="32"/>
          <w:szCs w:val="32"/>
          <w:lang w:val="en-US" w:eastAsia="zh-CN"/>
        </w:rPr>
        <w:t>的</w:t>
      </w:r>
      <w:r>
        <w:rPr>
          <w:rFonts w:hint="eastAsia" w:ascii="仿宋_GB2312" w:eastAsia="仿宋_GB2312"/>
          <w:sz w:val="32"/>
          <w:szCs w:val="32"/>
        </w:rPr>
        <w:t>车辆为比亚迪宋</w:t>
      </w:r>
      <w:r>
        <w:rPr>
          <w:rFonts w:ascii="仿宋_GB2312" w:eastAsia="仿宋_GB2312"/>
          <w:sz w:val="32"/>
          <w:szCs w:val="32"/>
        </w:rPr>
        <w:t>Pr</w:t>
      </w:r>
      <w:r>
        <w:rPr>
          <w:rFonts w:hint="eastAsia" w:ascii="仿宋_GB2312" w:eastAsia="仿宋_GB2312"/>
          <w:sz w:val="32"/>
          <w:szCs w:val="32"/>
        </w:rPr>
        <w:t>o</w:t>
      </w:r>
      <w:r>
        <w:rPr>
          <w:rFonts w:ascii="仿宋_GB2312" w:eastAsia="仿宋_GB2312"/>
          <w:sz w:val="32"/>
          <w:szCs w:val="32"/>
        </w:rPr>
        <w:t xml:space="preserve"> </w:t>
      </w:r>
      <w:r>
        <w:rPr>
          <w:rFonts w:hint="eastAsia" w:ascii="仿宋_GB2312" w:eastAsia="仿宋_GB2312"/>
          <w:sz w:val="32"/>
          <w:szCs w:val="32"/>
        </w:rPr>
        <w:t>E</w:t>
      </w:r>
      <w:r>
        <w:rPr>
          <w:rFonts w:ascii="仿宋_GB2312" w:eastAsia="仿宋_GB2312"/>
          <w:sz w:val="32"/>
          <w:szCs w:val="32"/>
        </w:rPr>
        <w:t>V</w:t>
      </w:r>
      <w:r>
        <w:rPr>
          <w:rFonts w:hint="eastAsia" w:ascii="仿宋_GB2312" w:eastAsia="仿宋_GB2312"/>
          <w:sz w:val="32"/>
          <w:szCs w:val="32"/>
        </w:rPr>
        <w:t>（旗舰型），车辆部分参数如下：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长×宽×高（m</w:t>
            </w:r>
            <w:r>
              <w:rPr>
                <w:rFonts w:ascii="仿宋_GB2312" w:hAnsi="Calibri" w:eastAsia="仿宋_GB2312" w:cs="Times New Roman"/>
                <w:kern w:val="0"/>
                <w:sz w:val="28"/>
                <w:szCs w:val="28"/>
              </w:rPr>
              <w:t>m</w:t>
            </w:r>
            <w:r>
              <w:rPr>
                <w:rFonts w:hint="eastAsia" w:ascii="仿宋_GB2312" w:hAnsi="Calibri" w:eastAsia="仿宋_GB2312" w:cs="Times New Roman"/>
                <w:kern w:val="0"/>
                <w:sz w:val="28"/>
                <w:szCs w:val="28"/>
              </w:rPr>
              <w:t>）</w:t>
            </w:r>
          </w:p>
        </w:tc>
        <w:tc>
          <w:tcPr>
            <w:tcW w:w="4148" w:type="dxa"/>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w:t>
            </w:r>
            <w:r>
              <w:rPr>
                <w:rFonts w:ascii="仿宋_GB2312" w:hAnsi="Calibri" w:eastAsia="仿宋_GB2312" w:cs="Times New Roman"/>
                <w:kern w:val="0"/>
                <w:sz w:val="28"/>
                <w:szCs w:val="28"/>
              </w:rPr>
              <w:t>650</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1860</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电机型式</w:t>
            </w:r>
          </w:p>
        </w:tc>
        <w:tc>
          <w:tcPr>
            <w:tcW w:w="4148" w:type="dxa"/>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交流永磁同步电机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前电机最大功率（k</w:t>
            </w:r>
            <w:r>
              <w:rPr>
                <w:rFonts w:ascii="仿宋_GB2312" w:hAnsi="Calibri" w:eastAsia="仿宋_GB2312" w:cs="Times New Roman"/>
                <w:kern w:val="0"/>
                <w:sz w:val="28"/>
                <w:szCs w:val="28"/>
              </w:rPr>
              <w:t>W</w:t>
            </w:r>
            <w:r>
              <w:rPr>
                <w:rFonts w:hint="eastAsia" w:ascii="仿宋_GB2312" w:hAnsi="Calibri" w:eastAsia="仿宋_GB2312" w:cs="Times New Roman"/>
                <w:kern w:val="0"/>
                <w:sz w:val="28"/>
                <w:szCs w:val="28"/>
              </w:rPr>
              <w:t>）</w:t>
            </w:r>
          </w:p>
        </w:tc>
        <w:tc>
          <w:tcPr>
            <w:tcW w:w="4148" w:type="dxa"/>
          </w:tcPr>
          <w:p>
            <w:pPr>
              <w:jc w:val="center"/>
              <w:rPr>
                <w:rFonts w:ascii="仿宋_GB2312" w:hAnsi="Calibri" w:eastAsia="仿宋_GB2312" w:cs="Times New Roman"/>
                <w:kern w:val="0"/>
                <w:sz w:val="28"/>
                <w:szCs w:val="28"/>
              </w:rPr>
            </w:pPr>
            <w:r>
              <w:rPr>
                <w:rFonts w:ascii="仿宋_GB2312" w:hAnsi="Calibri" w:eastAsia="仿宋_GB2312" w:cs="Times New Roman"/>
                <w:kern w:val="0"/>
                <w:sz w:val="28"/>
                <w:szCs w:val="2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电池容量（k</w:t>
            </w:r>
            <w:r>
              <w:rPr>
                <w:rFonts w:ascii="仿宋_GB2312" w:hAnsi="Calibri" w:eastAsia="仿宋_GB2312" w:cs="Times New Roman"/>
                <w:kern w:val="0"/>
                <w:sz w:val="28"/>
                <w:szCs w:val="28"/>
              </w:rPr>
              <w:t>W</w:t>
            </w:r>
            <w:r>
              <w:rPr>
                <w:rFonts w:hint="eastAsia" w:ascii="仿宋_GB2312" w:hAnsi="Calibri" w:eastAsia="仿宋_GB2312" w:cs="Times New Roman"/>
                <w:kern w:val="0"/>
                <w:sz w:val="28"/>
                <w:szCs w:val="28"/>
              </w:rPr>
              <w:t>h）</w:t>
            </w:r>
          </w:p>
        </w:tc>
        <w:tc>
          <w:tcPr>
            <w:tcW w:w="4148" w:type="dxa"/>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7</w:t>
            </w:r>
            <w:r>
              <w:rPr>
                <w:rFonts w:ascii="仿宋_GB2312" w:hAnsi="Calibri" w:eastAsia="仿宋_GB2312" w:cs="Times New Roman"/>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快充时间（h）</w:t>
            </w:r>
          </w:p>
        </w:tc>
        <w:tc>
          <w:tcPr>
            <w:tcW w:w="4148" w:type="dxa"/>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w:t>
            </w:r>
            <w:r>
              <w:rPr>
                <w:rFonts w:ascii="仿宋_GB2312" w:hAnsi="Calibri" w:eastAsia="仿宋_GB2312" w:cs="Times New Roman"/>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ascii="仿宋_GB2312" w:hAnsi="Calibri" w:eastAsia="仿宋_GB2312" w:cs="Times New Roman"/>
                <w:kern w:val="0"/>
                <w:sz w:val="28"/>
                <w:szCs w:val="28"/>
              </w:rPr>
              <w:t>0</w:t>
            </w:r>
            <w:r>
              <w:rPr>
                <w:rFonts w:hint="eastAsia" w:ascii="仿宋_GB2312" w:hAnsi="Calibri" w:eastAsia="仿宋_GB2312" w:cs="Times New Roman"/>
                <w:kern w:val="0"/>
                <w:sz w:val="28"/>
                <w:szCs w:val="28"/>
              </w:rPr>
              <w:t>分钟快充电量百分比</w:t>
            </w:r>
          </w:p>
        </w:tc>
        <w:tc>
          <w:tcPr>
            <w:tcW w:w="4148" w:type="dxa"/>
          </w:tcPr>
          <w:p>
            <w:pPr>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w:t>
            </w:r>
            <w:r>
              <w:rPr>
                <w:rFonts w:ascii="仿宋_GB2312" w:hAnsi="Calibri" w:eastAsia="仿宋_GB2312" w:cs="Times New Roman"/>
                <w:kern w:val="0"/>
                <w:sz w:val="28"/>
                <w:szCs w:val="28"/>
              </w:rPr>
              <w:t>0</w:t>
            </w:r>
            <w:r>
              <w:rPr>
                <w:rFonts w:hint="eastAsia" w:ascii="仿宋_GB2312" w:hAnsi="Calibri" w:eastAsia="仿宋_GB2312" w:cs="Times New Roman"/>
                <w:kern w:val="0"/>
                <w:sz w:val="28"/>
                <w:szCs w:val="28"/>
              </w:rPr>
              <w:t>%-</w:t>
            </w:r>
            <w:r>
              <w:rPr>
                <w:rFonts w:ascii="仿宋_GB2312" w:hAnsi="Calibri" w:eastAsia="仿宋_GB2312" w:cs="Times New Roman"/>
                <w:kern w:val="0"/>
                <w:sz w:val="28"/>
                <w:szCs w:val="28"/>
              </w:rPr>
              <w:t>80</w:t>
            </w:r>
            <w:r>
              <w:rPr>
                <w:rFonts w:hint="eastAsia" w:ascii="仿宋_GB2312" w:hAnsi="Calibri" w:eastAsia="仿宋_GB2312" w:cs="Times New Roman"/>
                <w:kern w:val="0"/>
                <w:sz w:val="28"/>
                <w:szCs w:val="28"/>
              </w:rPr>
              <w:t>%</w:t>
            </w:r>
          </w:p>
        </w:tc>
      </w:tr>
    </w:tbl>
    <w:p>
      <w:pPr>
        <w:ind w:firstLine="640" w:firstLineChars="200"/>
        <w:rPr>
          <w:rFonts w:ascii="仿宋_GB2312" w:eastAsia="仿宋_GB2312"/>
          <w:sz w:val="32"/>
          <w:szCs w:val="32"/>
        </w:rPr>
      </w:pPr>
      <w:r>
        <w:rPr>
          <w:rFonts w:hint="eastAsia" w:ascii="仿宋_GB2312" w:eastAsia="仿宋_GB2312"/>
          <w:sz w:val="32"/>
          <w:szCs w:val="32"/>
        </w:rPr>
        <w:t>同时还配备：</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DiLink12.8英寸8核自适应旋转悬浮Pad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智能语音交互系统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比亚迪智能云服务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tcPr>
          <w:p>
            <w:pP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4G网络服务、智慧精准导航、车载WiFi、智能行车记录仪……</w:t>
            </w:r>
          </w:p>
        </w:tc>
      </w:tr>
    </w:tbl>
    <w:p>
      <w:pPr>
        <w:pStyle w:val="10"/>
        <w:numPr>
          <w:ilvl w:val="0"/>
          <w:numId w:val="1"/>
        </w:numPr>
        <w:ind w:firstLineChars="0"/>
        <w:rPr>
          <w:rFonts w:ascii="仿宋_GB2312" w:eastAsia="仿宋_GB2312"/>
          <w:b/>
          <w:sz w:val="32"/>
          <w:szCs w:val="32"/>
        </w:rPr>
      </w:pPr>
      <w:r>
        <w:rPr>
          <w:rFonts w:hint="eastAsia" w:ascii="仿宋_GB2312" w:eastAsia="仿宋_GB2312"/>
          <w:b/>
          <w:sz w:val="32"/>
          <w:szCs w:val="32"/>
        </w:rPr>
        <w:t>比选原则</w:t>
      </w:r>
    </w:p>
    <w:p>
      <w:pPr>
        <w:ind w:firstLine="640" w:firstLineChars="200"/>
        <w:rPr>
          <w:rFonts w:ascii="仿宋_GB2312" w:eastAsia="仿宋_GB2312"/>
          <w:sz w:val="32"/>
          <w:szCs w:val="32"/>
        </w:rPr>
      </w:pPr>
      <w:r>
        <w:rPr>
          <w:rFonts w:hint="eastAsia" w:ascii="仿宋_GB2312" w:eastAsia="仿宋_GB2312"/>
          <w:sz w:val="32"/>
          <w:szCs w:val="32"/>
          <w:lang w:val="en-US" w:eastAsia="zh-CN"/>
        </w:rPr>
        <w:t>测试厂商深耕视频分析技术</w:t>
      </w:r>
      <w:r>
        <w:rPr>
          <w:rFonts w:hint="eastAsia" w:ascii="仿宋_GB2312" w:eastAsia="仿宋_GB2312"/>
          <w:sz w:val="32"/>
          <w:szCs w:val="32"/>
        </w:rPr>
        <w:t>，</w:t>
      </w:r>
      <w:r>
        <w:rPr>
          <w:rFonts w:hint="eastAsia" w:ascii="仿宋_GB2312" w:eastAsia="仿宋_GB2312"/>
          <w:sz w:val="32"/>
          <w:szCs w:val="32"/>
          <w:lang w:val="en-US" w:eastAsia="zh-CN"/>
        </w:rPr>
        <w:t>在行为识别领域有独到的见解，</w:t>
      </w:r>
      <w:r>
        <w:rPr>
          <w:rFonts w:hint="eastAsia" w:ascii="仿宋_GB2312" w:eastAsia="仿宋_GB2312"/>
          <w:sz w:val="32"/>
          <w:szCs w:val="32"/>
        </w:rPr>
        <w:t>产品成熟，有专业的运营团队，并有成功</w:t>
      </w:r>
      <w:r>
        <w:rPr>
          <w:rFonts w:hint="eastAsia" w:ascii="仿宋_GB2312" w:eastAsia="仿宋_GB2312"/>
          <w:sz w:val="32"/>
          <w:szCs w:val="32"/>
          <w:lang w:val="en-US" w:eastAsia="zh-CN"/>
        </w:rPr>
        <w:t>落地</w:t>
      </w:r>
      <w:r>
        <w:rPr>
          <w:rFonts w:hint="eastAsia" w:ascii="仿宋_GB2312" w:eastAsia="仿宋_GB2312"/>
          <w:sz w:val="32"/>
          <w:szCs w:val="32"/>
        </w:rPr>
        <w:t>的</w:t>
      </w:r>
      <w:r>
        <w:rPr>
          <w:rFonts w:hint="eastAsia" w:ascii="仿宋_GB2312" w:eastAsia="仿宋_GB2312"/>
          <w:sz w:val="32"/>
          <w:szCs w:val="32"/>
          <w:lang w:val="en-US" w:eastAsia="zh-CN"/>
        </w:rPr>
        <w:t>应用</w:t>
      </w:r>
      <w:r>
        <w:rPr>
          <w:rFonts w:hint="eastAsia" w:ascii="仿宋_GB2312" w:eastAsia="仿宋_GB2312"/>
          <w:sz w:val="32"/>
          <w:szCs w:val="32"/>
        </w:rPr>
        <w:t>案例。</w:t>
      </w:r>
    </w:p>
    <w:p>
      <w:pPr>
        <w:pStyle w:val="10"/>
        <w:numPr>
          <w:ilvl w:val="0"/>
          <w:numId w:val="1"/>
        </w:numPr>
        <w:ind w:firstLineChars="0"/>
        <w:rPr>
          <w:rFonts w:ascii="仿宋_GB2312" w:eastAsia="仿宋_GB2312"/>
          <w:b/>
          <w:sz w:val="32"/>
          <w:szCs w:val="32"/>
        </w:rPr>
      </w:pPr>
      <w:r>
        <w:rPr>
          <w:rFonts w:hint="eastAsia" w:ascii="仿宋_GB2312" w:eastAsia="仿宋_GB2312"/>
          <w:b/>
          <w:sz w:val="32"/>
          <w:szCs w:val="32"/>
        </w:rPr>
        <w:t>测试组织</w:t>
      </w:r>
    </w:p>
    <w:p>
      <w:pPr>
        <w:ind w:firstLine="643" w:firstLineChars="200"/>
        <w:rPr>
          <w:rFonts w:ascii="仿宋_GB2312" w:eastAsia="仿宋_GB2312"/>
          <w:b/>
          <w:sz w:val="32"/>
          <w:szCs w:val="32"/>
        </w:rPr>
      </w:pPr>
      <w:r>
        <w:rPr>
          <w:rFonts w:hint="eastAsia" w:ascii="仿宋_GB2312" w:eastAsia="仿宋_GB2312"/>
          <w:b/>
          <w:sz w:val="32"/>
          <w:szCs w:val="32"/>
        </w:rPr>
        <w:t>（一）测试小组</w:t>
      </w:r>
    </w:p>
    <w:p>
      <w:pPr>
        <w:ind w:firstLine="640" w:firstLineChars="200"/>
        <w:rPr>
          <w:rFonts w:ascii="仿宋_GB2312" w:eastAsia="仿宋_GB2312"/>
          <w:sz w:val="32"/>
          <w:szCs w:val="32"/>
        </w:rPr>
      </w:pPr>
      <w:r>
        <w:rPr>
          <w:rFonts w:hint="eastAsia" w:ascii="仿宋_GB2312" w:eastAsia="仿宋_GB2312"/>
          <w:sz w:val="32"/>
          <w:szCs w:val="32"/>
        </w:rPr>
        <w:t>我司内部成立测试小组，跟踪测试过程及结果。测试组员拟邀请飞行区管理部</w:t>
      </w:r>
      <w:r>
        <w:rPr>
          <w:rFonts w:hint="eastAsia" w:ascii="仿宋_GB2312" w:eastAsia="仿宋_GB2312"/>
          <w:sz w:val="32"/>
          <w:szCs w:val="32"/>
          <w:lang w:val="en-US" w:eastAsia="zh-CN"/>
        </w:rPr>
        <w:t>安全与规划模块</w:t>
      </w:r>
      <w:r>
        <w:rPr>
          <w:rFonts w:hint="eastAsia" w:ascii="仿宋_GB2312" w:eastAsia="仿宋_GB2312"/>
          <w:sz w:val="32"/>
          <w:szCs w:val="32"/>
        </w:rPr>
        <w:t>人员</w:t>
      </w:r>
      <w:r>
        <w:rPr>
          <w:rFonts w:hint="eastAsia" w:ascii="仿宋_GB2312" w:eastAsia="仿宋_GB2312"/>
          <w:sz w:val="32"/>
          <w:szCs w:val="32"/>
          <w:lang w:val="en-US" w:eastAsia="zh-CN"/>
        </w:rPr>
        <w:t>参与</w:t>
      </w:r>
      <w:r>
        <w:rPr>
          <w:rFonts w:hint="eastAsia" w:ascii="仿宋_GB2312" w:eastAsia="仿宋_GB2312"/>
          <w:sz w:val="32"/>
          <w:szCs w:val="32"/>
        </w:rPr>
        <w:t>，并指定测试组组长、负责人、组员。</w:t>
      </w:r>
    </w:p>
    <w:p>
      <w:pPr>
        <w:ind w:firstLine="640" w:firstLineChars="200"/>
        <w:rPr>
          <w:rFonts w:ascii="仿宋_GB2312" w:eastAsia="仿宋_GB2312"/>
          <w:sz w:val="32"/>
          <w:szCs w:val="32"/>
        </w:rPr>
      </w:pPr>
      <w:r>
        <w:rPr>
          <w:rFonts w:hint="eastAsia" w:ascii="仿宋_GB2312" w:eastAsia="仿宋_GB2312"/>
          <w:sz w:val="32"/>
          <w:szCs w:val="32"/>
        </w:rPr>
        <w:t>测试组组长了解行为识别</w:t>
      </w:r>
      <w:r>
        <w:rPr>
          <w:rFonts w:hint="eastAsia" w:ascii="仿宋_GB2312" w:eastAsia="仿宋_GB2312"/>
          <w:sz w:val="32"/>
          <w:szCs w:val="32"/>
          <w:lang w:val="en-US" w:eastAsia="zh-CN"/>
        </w:rPr>
        <w:t>技术</w:t>
      </w:r>
      <w:r>
        <w:rPr>
          <w:rFonts w:hint="eastAsia" w:ascii="仿宋_GB2312" w:eastAsia="仿宋_GB2312"/>
          <w:sz w:val="32"/>
          <w:szCs w:val="32"/>
        </w:rPr>
        <w:t>前沿，具备成熟的管理思路，善统筹管理，在人员组织、产品</w:t>
      </w:r>
      <w:r>
        <w:rPr>
          <w:rFonts w:hint="eastAsia" w:ascii="仿宋_GB2312" w:eastAsia="仿宋_GB2312"/>
          <w:sz w:val="32"/>
          <w:szCs w:val="32"/>
          <w:lang w:val="en-US" w:eastAsia="zh-CN"/>
        </w:rPr>
        <w:t>选型</w:t>
      </w:r>
      <w:r>
        <w:rPr>
          <w:rFonts w:hint="eastAsia" w:ascii="仿宋_GB2312" w:eastAsia="仿宋_GB2312"/>
          <w:sz w:val="32"/>
          <w:szCs w:val="32"/>
        </w:rPr>
        <w:t>等方面能够提供强有力的支持，并最终提供决策性意见。</w:t>
      </w:r>
    </w:p>
    <w:p>
      <w:pPr>
        <w:ind w:firstLine="640" w:firstLineChars="200"/>
        <w:rPr>
          <w:rFonts w:ascii="仿宋_GB2312" w:eastAsia="仿宋_GB2312"/>
          <w:sz w:val="32"/>
          <w:szCs w:val="32"/>
        </w:rPr>
      </w:pPr>
      <w:r>
        <w:rPr>
          <w:rFonts w:hint="eastAsia" w:ascii="仿宋_GB2312" w:eastAsia="仿宋_GB2312"/>
          <w:sz w:val="32"/>
          <w:szCs w:val="32"/>
        </w:rPr>
        <w:t>负责人具体负责组织测试前的测试方案编制，测试中的效果跟踪及各项协调工作，以及测试后的效果论证。</w:t>
      </w:r>
    </w:p>
    <w:p>
      <w:pPr>
        <w:ind w:firstLine="640" w:firstLineChars="200"/>
        <w:rPr>
          <w:rFonts w:ascii="仿宋_GB2312" w:eastAsia="仿宋_GB2312"/>
          <w:sz w:val="32"/>
          <w:szCs w:val="32"/>
        </w:rPr>
      </w:pPr>
      <w:r>
        <w:rPr>
          <w:rFonts w:hint="eastAsia" w:ascii="仿宋_GB2312" w:eastAsia="仿宋_GB2312"/>
          <w:sz w:val="32"/>
          <w:szCs w:val="32"/>
        </w:rPr>
        <w:t>组员负责实施各项具体的测试保障工作，如安排人员和车辆进场，装载设备等，对各测试阶段进行保障。</w:t>
      </w:r>
    </w:p>
    <w:p>
      <w:pPr>
        <w:ind w:firstLine="643" w:firstLineChars="200"/>
        <w:rPr>
          <w:rFonts w:ascii="仿宋_GB2312" w:eastAsia="仿宋_GB2312"/>
          <w:b/>
          <w:sz w:val="32"/>
          <w:szCs w:val="32"/>
        </w:rPr>
      </w:pPr>
      <w:r>
        <w:rPr>
          <w:rFonts w:hint="eastAsia" w:ascii="仿宋_GB2312" w:eastAsia="仿宋_GB2312"/>
          <w:b/>
          <w:sz w:val="32"/>
          <w:szCs w:val="32"/>
        </w:rPr>
        <w:t>（二）测试研讨</w:t>
      </w:r>
    </w:p>
    <w:p>
      <w:pPr>
        <w:ind w:firstLine="640" w:firstLineChars="200"/>
        <w:rPr>
          <w:rFonts w:ascii="仿宋_GB2312" w:eastAsia="仿宋_GB2312"/>
          <w:sz w:val="32"/>
          <w:szCs w:val="32"/>
        </w:rPr>
      </w:pPr>
      <w:r>
        <w:rPr>
          <w:rFonts w:hint="eastAsia" w:ascii="仿宋_GB2312" w:eastAsia="仿宋_GB2312"/>
          <w:sz w:val="32"/>
          <w:szCs w:val="32"/>
        </w:rPr>
        <w:t>每周定期组织测试小组与厂商共同召开研讨会，安排测试前的准备工作，研讨测试中遇到的问题及改进方案，总结阶段性成果，并向组长汇报。同时，将测试结果形成测试报告，为最终专家评审提供数据支撑。</w:t>
      </w:r>
    </w:p>
    <w:p>
      <w:pPr>
        <w:pStyle w:val="10"/>
        <w:numPr>
          <w:ilvl w:val="0"/>
          <w:numId w:val="1"/>
        </w:numPr>
        <w:ind w:firstLineChars="0"/>
        <w:rPr>
          <w:rFonts w:ascii="仿宋_GB2312" w:eastAsia="仿宋_GB2312"/>
          <w:b/>
          <w:sz w:val="32"/>
          <w:szCs w:val="32"/>
        </w:rPr>
      </w:pPr>
      <w:r>
        <w:rPr>
          <w:rFonts w:hint="eastAsia" w:ascii="仿宋_GB2312" w:eastAsia="仿宋_GB2312"/>
          <w:b/>
          <w:sz w:val="32"/>
          <w:szCs w:val="32"/>
        </w:rPr>
        <w:t>测试安排</w:t>
      </w:r>
    </w:p>
    <w:p>
      <w:pPr>
        <w:rPr>
          <w:rFonts w:hint="eastAsia" w:ascii="仿宋_GB2312" w:eastAsia="仿宋_GB2312"/>
          <w:b/>
          <w:sz w:val="32"/>
          <w:szCs w:val="32"/>
          <w:lang w:val="en-US" w:eastAsia="zh-CN"/>
        </w:rPr>
      </w:pPr>
      <w:r>
        <w:rPr>
          <w:rFonts w:hint="eastAsia" w:ascii="仿宋_GB2312" w:eastAsia="仿宋_GB2312"/>
          <w:b/>
          <w:sz w:val="32"/>
          <w:szCs w:val="32"/>
        </w:rPr>
        <w:t>（一）第一阶段——测试前准备（</w:t>
      </w:r>
      <w:r>
        <w:rPr>
          <w:rFonts w:hint="eastAsia" w:ascii="仿宋_GB2312" w:eastAsia="仿宋_GB2312"/>
          <w:b/>
          <w:sz w:val="32"/>
          <w:szCs w:val="32"/>
          <w:lang w:val="en-US" w:eastAsia="zh-CN"/>
        </w:rPr>
        <w:t>7</w:t>
      </w:r>
      <w:r>
        <w:rPr>
          <w:rFonts w:hint="eastAsia" w:ascii="仿宋_GB2312" w:eastAsia="仿宋_GB2312"/>
          <w:b/>
          <w:sz w:val="32"/>
          <w:szCs w:val="32"/>
        </w:rPr>
        <w:t>月</w:t>
      </w:r>
      <w:r>
        <w:rPr>
          <w:rFonts w:hint="eastAsia" w:ascii="仿宋_GB2312" w:eastAsia="仿宋_GB2312"/>
          <w:b/>
          <w:sz w:val="32"/>
          <w:szCs w:val="32"/>
          <w:lang w:val="en-US" w:eastAsia="zh-CN"/>
        </w:rPr>
        <w:t>中旬</w:t>
      </w:r>
      <w:r>
        <w:rPr>
          <w:rFonts w:hint="eastAsia" w:ascii="仿宋_GB2312" w:eastAsia="仿宋_GB2312"/>
          <w:b/>
          <w:sz w:val="32"/>
          <w:szCs w:val="32"/>
        </w:rPr>
        <w:t>至</w:t>
      </w:r>
      <w:r>
        <w:rPr>
          <w:rFonts w:hint="eastAsia" w:ascii="仿宋_GB2312" w:eastAsia="仿宋_GB2312"/>
          <w:b/>
          <w:sz w:val="32"/>
          <w:szCs w:val="32"/>
          <w:lang w:val="en-US" w:eastAsia="zh-CN"/>
        </w:rPr>
        <w:t>8</w:t>
      </w:r>
      <w:r>
        <w:rPr>
          <w:rFonts w:hint="eastAsia" w:ascii="仿宋_GB2312" w:eastAsia="仿宋_GB2312"/>
          <w:b/>
          <w:sz w:val="32"/>
          <w:szCs w:val="32"/>
        </w:rPr>
        <w:t>月</w:t>
      </w:r>
      <w:r>
        <w:rPr>
          <w:rFonts w:hint="eastAsia" w:ascii="仿宋_GB2312" w:eastAsia="仿宋_GB2312"/>
          <w:b/>
          <w:sz w:val="32"/>
          <w:szCs w:val="32"/>
          <w:lang w:val="en-US" w:eastAsia="zh-CN"/>
        </w:rPr>
        <w:t>中旬）</w:t>
      </w:r>
    </w:p>
    <w:p>
      <w:pPr>
        <w:ind w:firstLine="643" w:firstLineChars="200"/>
        <w:rPr>
          <w:rFonts w:ascii="仿宋_GB2312" w:eastAsia="仿宋_GB2312"/>
          <w:b/>
          <w:sz w:val="32"/>
          <w:szCs w:val="32"/>
        </w:rPr>
      </w:pPr>
      <w:r>
        <w:rPr>
          <w:rFonts w:hint="eastAsia" w:ascii="仿宋_GB2312" w:eastAsia="仿宋_GB2312"/>
          <w:b/>
          <w:sz w:val="32"/>
          <w:szCs w:val="32"/>
        </w:rPr>
        <w:t>1、邀请厂家</w:t>
      </w:r>
    </w:p>
    <w:p>
      <w:pPr>
        <w:ind w:firstLine="640" w:firstLineChars="200"/>
        <w:rPr>
          <w:rFonts w:ascii="仿宋_GB2312" w:eastAsia="仿宋_GB2312"/>
          <w:sz w:val="32"/>
          <w:szCs w:val="32"/>
        </w:rPr>
      </w:pPr>
      <w:r>
        <w:rPr>
          <w:rFonts w:hint="eastAsia" w:ascii="仿宋_GB2312" w:eastAsia="仿宋_GB2312"/>
          <w:sz w:val="32"/>
          <w:szCs w:val="32"/>
        </w:rPr>
        <w:t>拟邀请2-3家</w:t>
      </w:r>
      <w:r>
        <w:rPr>
          <w:rFonts w:hint="eastAsia" w:ascii="仿宋_GB2312" w:eastAsia="仿宋_GB2312"/>
          <w:sz w:val="32"/>
          <w:szCs w:val="32"/>
          <w:lang w:val="en-US" w:eastAsia="zh-CN"/>
        </w:rPr>
        <w:t>深耕</w:t>
      </w:r>
      <w:r>
        <w:rPr>
          <w:rFonts w:hint="eastAsia" w:ascii="仿宋_GB2312" w:eastAsia="仿宋_GB2312"/>
          <w:sz w:val="32"/>
          <w:szCs w:val="32"/>
        </w:rPr>
        <w:t>视频分析技术的厂商。要求技术先进，产品成熟，有专业的运营团队，并有成功应用于驾驶员行为识别项目的案例。</w:t>
      </w:r>
    </w:p>
    <w:p>
      <w:pPr>
        <w:ind w:firstLine="640" w:firstLineChars="200"/>
        <w:rPr>
          <w:rFonts w:ascii="仿宋_GB2312" w:eastAsia="仿宋_GB2312"/>
          <w:sz w:val="32"/>
          <w:szCs w:val="32"/>
        </w:rPr>
      </w:pPr>
      <w:r>
        <w:rPr>
          <w:rFonts w:hint="eastAsia" w:ascii="仿宋_GB2312" w:eastAsia="仿宋_GB2312"/>
          <w:sz w:val="32"/>
          <w:szCs w:val="32"/>
        </w:rPr>
        <w:t>厂商须给出测试方案，经由测试组评审后，出具针对本场的详细测试方案。</w:t>
      </w:r>
    </w:p>
    <w:p>
      <w:pPr>
        <w:ind w:firstLine="643" w:firstLineChars="200"/>
        <w:rPr>
          <w:rFonts w:ascii="仿宋_GB2312" w:eastAsia="仿宋_GB2312"/>
          <w:b/>
          <w:sz w:val="32"/>
          <w:szCs w:val="32"/>
        </w:rPr>
      </w:pPr>
      <w:r>
        <w:rPr>
          <w:rFonts w:hint="eastAsia" w:ascii="仿宋_GB2312" w:eastAsia="仿宋_GB2312"/>
          <w:b/>
          <w:sz w:val="32"/>
          <w:szCs w:val="32"/>
        </w:rPr>
        <w:t>2、装载设备</w:t>
      </w:r>
    </w:p>
    <w:p>
      <w:pPr>
        <w:ind w:firstLine="640" w:firstLineChars="200"/>
        <w:rPr>
          <w:rFonts w:ascii="仿宋_GB2312" w:eastAsia="仿宋_GB2312"/>
          <w:bCs/>
          <w:sz w:val="32"/>
          <w:szCs w:val="32"/>
        </w:rPr>
      </w:pPr>
      <w:r>
        <w:rPr>
          <w:rFonts w:hint="eastAsia" w:ascii="仿宋_GB2312" w:eastAsia="仿宋_GB2312"/>
          <w:bCs/>
          <w:sz w:val="32"/>
          <w:szCs w:val="32"/>
        </w:rPr>
        <w:t>每个厂家各选两辆车安装驾驶员行为识别设备</w:t>
      </w:r>
      <w:r>
        <w:rPr>
          <w:rFonts w:hint="eastAsia" w:ascii="仿宋_GB2312" w:eastAsia="仿宋_GB2312"/>
          <w:bCs/>
          <w:sz w:val="32"/>
          <w:szCs w:val="32"/>
          <w:lang w:val="en-US" w:eastAsia="zh-CN"/>
        </w:rPr>
        <w:t>并部署</w:t>
      </w:r>
      <w:r>
        <w:rPr>
          <w:rFonts w:hint="eastAsia" w:ascii="仿宋_GB2312" w:eastAsia="仿宋_GB2312"/>
          <w:bCs/>
          <w:sz w:val="32"/>
          <w:szCs w:val="32"/>
        </w:rPr>
        <w:t>系统。测试组做好协调，安排厂商携带相关工具和设备入场安装。若需车辆出场，测试组与厂家具体研讨后，可做进一步调整。</w:t>
      </w:r>
    </w:p>
    <w:p>
      <w:pPr>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、选取测试道路</w:t>
      </w:r>
    </w:p>
    <w:p>
      <w:pPr>
        <w:ind w:firstLine="640" w:firstLineChars="200"/>
        <w:rPr>
          <w:rFonts w:ascii="仿宋_GB2312" w:eastAsia="仿宋_GB2312"/>
          <w:sz w:val="32"/>
          <w:szCs w:val="32"/>
        </w:rPr>
      </w:pPr>
      <w:r>
        <w:rPr>
          <w:rFonts w:hint="eastAsia" w:ascii="仿宋_GB2312" w:eastAsia="仿宋_GB2312"/>
          <w:sz w:val="32"/>
          <w:szCs w:val="32"/>
        </w:rPr>
        <w:t>根据本场环境，预选部分测试点位，综合考虑不影响机场运行、人员车辆设备的安全等因素。具体测试点位与厂家具体研讨后，可做进一步调整。</w:t>
      </w:r>
    </w:p>
    <w:p>
      <w:pPr>
        <w:ind w:firstLine="640" w:firstLineChars="200"/>
        <w:rPr>
          <w:rFonts w:ascii="仿宋_GB2312" w:eastAsia="仿宋_GB2312"/>
          <w:sz w:val="32"/>
          <w:szCs w:val="32"/>
        </w:rPr>
      </w:pPr>
      <w:r>
        <w:rPr>
          <w:rFonts w:hint="eastAsia" w:ascii="仿宋_GB2312" w:eastAsia="仿宋_GB2312"/>
          <w:sz w:val="32"/>
          <w:szCs w:val="32"/>
        </w:rPr>
        <w:t>经过现场考察，可依据路况条件，选取</w:t>
      </w:r>
      <w:r>
        <w:rPr>
          <w:rFonts w:hint="eastAsia" w:ascii="仿宋_GB2312" w:eastAsia="仿宋_GB2312"/>
          <w:sz w:val="32"/>
          <w:szCs w:val="32"/>
          <w:lang w:val="en-US" w:eastAsia="zh-CN"/>
        </w:rPr>
        <w:t>两</w:t>
      </w:r>
      <w:r>
        <w:rPr>
          <w:rFonts w:hint="eastAsia" w:ascii="仿宋_GB2312" w:eastAsia="仿宋_GB2312"/>
          <w:sz w:val="32"/>
          <w:szCs w:val="32"/>
        </w:rPr>
        <w:t>条典型道路进行测试：</w:t>
      </w:r>
    </w:p>
    <w:p>
      <w:pPr>
        <w:rPr>
          <w:rFonts w:ascii="仿宋_GB2312" w:eastAsia="仿宋_GB2312"/>
          <w:sz w:val="32"/>
          <w:szCs w:val="32"/>
        </w:rPr>
      </w:pPr>
      <w:r>
        <w:rPr>
          <w:rFonts w:hint="eastAsia" w:ascii="仿宋_GB2312" w:eastAsia="仿宋_GB2312"/>
          <w:sz w:val="32"/>
          <w:szCs w:val="32"/>
        </w:rPr>
        <w:t>（1）东</w:t>
      </w:r>
      <w:r>
        <w:rPr>
          <w:rFonts w:hint="eastAsia" w:ascii="仿宋_GB2312" w:eastAsia="仿宋_GB2312"/>
          <w:sz w:val="32"/>
          <w:szCs w:val="32"/>
          <w:lang w:val="en-US" w:eastAsia="zh-CN"/>
        </w:rPr>
        <w:t>跑</w:t>
      </w:r>
      <w:r>
        <w:rPr>
          <w:rFonts w:hint="eastAsia" w:ascii="仿宋_GB2312" w:eastAsia="仿宋_GB2312"/>
          <w:sz w:val="32"/>
          <w:szCs w:val="32"/>
        </w:rPr>
        <w:t>道中部柏油路</w:t>
      </w:r>
    </w:p>
    <w:p>
      <w:pPr>
        <w:rPr>
          <w:rFonts w:ascii="仿宋_GB2312" w:eastAsia="仿宋_GB2312"/>
          <w:sz w:val="32"/>
          <w:szCs w:val="32"/>
        </w:rPr>
      </w:pPr>
      <w:r>
        <w:drawing>
          <wp:inline distT="0" distB="0" distL="0" distR="0">
            <wp:extent cx="5274310" cy="12954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331642" cy="1310061"/>
                    </a:xfrm>
                    <a:prstGeom prst="rect">
                      <a:avLst/>
                    </a:prstGeom>
                  </pic:spPr>
                </pic:pic>
              </a:graphicData>
            </a:graphic>
          </wp:inline>
        </w:drawing>
      </w:r>
    </w:p>
    <w:p>
      <w:pPr>
        <w:ind w:firstLine="640" w:firstLineChars="200"/>
        <w:rPr>
          <w:rFonts w:ascii="仿宋_GB2312" w:eastAsia="仿宋_GB2312"/>
          <w:sz w:val="32"/>
          <w:szCs w:val="32"/>
        </w:rPr>
      </w:pPr>
      <w:r>
        <w:rPr>
          <w:rFonts w:hint="eastAsia" w:ascii="仿宋_GB2312" w:eastAsia="仿宋_GB2312"/>
          <w:sz w:val="32"/>
          <w:szCs w:val="32"/>
        </w:rPr>
        <w:t>主要原因有：</w:t>
      </w:r>
    </w:p>
    <w:p>
      <w:pPr>
        <w:pStyle w:val="10"/>
        <w:numPr>
          <w:ilvl w:val="0"/>
          <w:numId w:val="2"/>
        </w:numPr>
        <w:ind w:firstLineChars="0"/>
        <w:rPr>
          <w:rFonts w:ascii="仿宋_GB2312" w:eastAsia="仿宋_GB2312"/>
          <w:sz w:val="32"/>
          <w:szCs w:val="32"/>
        </w:rPr>
      </w:pPr>
      <w:r>
        <w:rPr>
          <w:rFonts w:hint="eastAsia" w:ascii="仿宋_GB2312" w:eastAsia="仿宋_GB2312"/>
          <w:sz w:val="32"/>
          <w:szCs w:val="32"/>
        </w:rPr>
        <w:t>不影响运行。该位置</w:t>
      </w:r>
      <w:r>
        <w:rPr>
          <w:rFonts w:hint="eastAsia" w:ascii="仿宋_GB2312" w:eastAsia="仿宋_GB2312"/>
          <w:sz w:val="32"/>
          <w:szCs w:val="32"/>
          <w:lang w:val="en-US" w:eastAsia="zh-CN"/>
        </w:rPr>
        <w:t>为东跑道巡场直线路段</w:t>
      </w:r>
      <w:r>
        <w:rPr>
          <w:rFonts w:hint="eastAsia" w:ascii="仿宋_GB2312" w:eastAsia="仿宋_GB2312"/>
          <w:sz w:val="32"/>
          <w:szCs w:val="32"/>
        </w:rPr>
        <w:t>，距离跑道较远，不会对运行造成影响；</w:t>
      </w:r>
    </w:p>
    <w:p>
      <w:pPr>
        <w:pStyle w:val="10"/>
        <w:numPr>
          <w:ilvl w:val="0"/>
          <w:numId w:val="2"/>
        </w:numPr>
        <w:ind w:firstLineChars="0"/>
        <w:rPr>
          <w:rFonts w:ascii="仿宋_GB2312" w:eastAsia="仿宋_GB2312"/>
          <w:sz w:val="32"/>
          <w:szCs w:val="32"/>
        </w:rPr>
      </w:pPr>
      <w:r>
        <w:rPr>
          <w:rFonts w:hint="eastAsia" w:ascii="仿宋_GB2312" w:eastAsia="仿宋_GB2312"/>
          <w:sz w:val="32"/>
          <w:szCs w:val="32"/>
        </w:rPr>
        <w:t>场地范围宽广，</w:t>
      </w:r>
      <w:r>
        <w:rPr>
          <w:rFonts w:hint="eastAsia" w:ascii="仿宋_GB2312" w:eastAsia="仿宋_GB2312"/>
          <w:sz w:val="32"/>
          <w:szCs w:val="32"/>
          <w:lang w:val="en-US" w:eastAsia="zh-CN"/>
        </w:rPr>
        <w:t>周边环境单一，</w:t>
      </w:r>
      <w:r>
        <w:rPr>
          <w:rFonts w:hint="eastAsia" w:ascii="仿宋_GB2312" w:eastAsia="仿宋_GB2312"/>
          <w:sz w:val="32"/>
          <w:szCs w:val="32"/>
        </w:rPr>
        <w:t>便于测试组人员观察和操作；</w:t>
      </w:r>
    </w:p>
    <w:p>
      <w:pPr>
        <w:pStyle w:val="10"/>
        <w:numPr>
          <w:ilvl w:val="0"/>
          <w:numId w:val="2"/>
        </w:numPr>
        <w:ind w:firstLineChars="0"/>
        <w:rPr>
          <w:rFonts w:ascii="仿宋_GB2312" w:eastAsia="仿宋_GB2312"/>
          <w:sz w:val="32"/>
          <w:szCs w:val="32"/>
        </w:rPr>
      </w:pPr>
      <w:r>
        <w:rPr>
          <w:rFonts w:hint="eastAsia" w:ascii="仿宋_GB2312" w:eastAsia="仿宋_GB2312"/>
          <w:sz w:val="32"/>
          <w:szCs w:val="32"/>
        </w:rPr>
        <w:t>此段道路可等同于一般社会道路，可测试正常条件下设备或系统的性能。</w:t>
      </w:r>
    </w:p>
    <w:p>
      <w:pPr>
        <w:rPr>
          <w:rFonts w:ascii="仿宋_GB2312" w:eastAsia="仿宋_GB2312"/>
          <w:sz w:val="32"/>
          <w:szCs w:val="32"/>
        </w:rPr>
      </w:pPr>
      <w:r>
        <w:rPr>
          <w:rFonts w:hint="eastAsia" w:ascii="仿宋_GB2312" w:eastAsia="仿宋_GB2312"/>
          <w:sz w:val="32"/>
          <w:szCs w:val="32"/>
        </w:rPr>
        <w:t>（2）西</w:t>
      </w:r>
      <w:r>
        <w:rPr>
          <w:rFonts w:hint="eastAsia" w:ascii="仿宋_GB2312" w:eastAsia="仿宋_GB2312"/>
          <w:sz w:val="32"/>
          <w:szCs w:val="32"/>
          <w:lang w:val="en-US" w:eastAsia="zh-CN"/>
        </w:rPr>
        <w:t>跑</w:t>
      </w:r>
      <w:r>
        <w:rPr>
          <w:rFonts w:hint="eastAsia" w:ascii="仿宋_GB2312" w:eastAsia="仿宋_GB2312"/>
          <w:sz w:val="32"/>
          <w:szCs w:val="32"/>
        </w:rPr>
        <w:t>道南端或西侧土路</w:t>
      </w:r>
    </w:p>
    <w:p>
      <w:pPr>
        <w:jc w:val="left"/>
        <w:rPr>
          <w:rFonts w:ascii="仿宋_GB2312" w:eastAsia="仿宋_GB2312"/>
          <w:sz w:val="32"/>
          <w:szCs w:val="32"/>
        </w:rPr>
      </w:pPr>
      <w:r>
        <w:drawing>
          <wp:inline distT="0" distB="0" distL="0" distR="0">
            <wp:extent cx="5274310" cy="1592580"/>
            <wp:effectExtent l="0" t="0" r="254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4310" cy="1592580"/>
                    </a:xfrm>
                    <a:prstGeom prst="rect">
                      <a:avLst/>
                    </a:prstGeom>
                  </pic:spPr>
                </pic:pic>
              </a:graphicData>
            </a:graphic>
          </wp:inline>
        </w:drawing>
      </w:r>
    </w:p>
    <w:p>
      <w:pPr>
        <w:ind w:firstLine="640" w:firstLineChars="200"/>
        <w:rPr>
          <w:rFonts w:ascii="仿宋_GB2312" w:eastAsia="仿宋_GB2312"/>
          <w:sz w:val="32"/>
          <w:szCs w:val="32"/>
        </w:rPr>
      </w:pPr>
      <w:r>
        <w:rPr>
          <w:rFonts w:hint="eastAsia" w:ascii="仿宋_GB2312" w:eastAsia="仿宋_GB2312"/>
          <w:sz w:val="32"/>
          <w:szCs w:val="32"/>
        </w:rPr>
        <w:t>主要原因有：</w:t>
      </w:r>
    </w:p>
    <w:p>
      <w:pPr>
        <w:pStyle w:val="10"/>
        <w:numPr>
          <w:ilvl w:val="0"/>
          <w:numId w:val="3"/>
        </w:numPr>
        <w:ind w:firstLineChars="0"/>
        <w:rPr>
          <w:rFonts w:ascii="仿宋_GB2312" w:eastAsia="仿宋_GB2312"/>
          <w:sz w:val="32"/>
          <w:szCs w:val="32"/>
        </w:rPr>
      </w:pPr>
      <w:r>
        <w:rPr>
          <w:rFonts w:hint="eastAsia" w:ascii="仿宋_GB2312" w:eastAsia="仿宋_GB2312"/>
          <w:sz w:val="32"/>
          <w:szCs w:val="32"/>
        </w:rPr>
        <w:t>不影响运行。该位置</w:t>
      </w:r>
      <w:r>
        <w:rPr>
          <w:rFonts w:hint="eastAsia" w:ascii="仿宋_GB2312" w:eastAsia="仿宋_GB2312"/>
          <w:sz w:val="32"/>
          <w:szCs w:val="32"/>
          <w:lang w:val="en-US" w:eastAsia="zh-CN"/>
        </w:rPr>
        <w:t>为西跑道巡场路段</w:t>
      </w:r>
      <w:r>
        <w:rPr>
          <w:rFonts w:hint="eastAsia" w:ascii="仿宋_GB2312" w:eastAsia="仿宋_GB2312"/>
          <w:sz w:val="32"/>
          <w:szCs w:val="32"/>
        </w:rPr>
        <w:t>，距离跑道较远，不会对运行造成影响；</w:t>
      </w:r>
    </w:p>
    <w:p>
      <w:pPr>
        <w:pStyle w:val="10"/>
        <w:numPr>
          <w:ilvl w:val="0"/>
          <w:numId w:val="3"/>
        </w:numPr>
        <w:ind w:firstLineChars="0"/>
        <w:rPr>
          <w:rFonts w:ascii="仿宋_GB2312" w:eastAsia="仿宋_GB2312"/>
          <w:sz w:val="32"/>
          <w:szCs w:val="32"/>
        </w:rPr>
      </w:pPr>
      <w:r>
        <w:rPr>
          <w:rFonts w:hint="eastAsia" w:ascii="仿宋_GB2312" w:eastAsia="仿宋_GB2312"/>
          <w:sz w:val="32"/>
          <w:szCs w:val="32"/>
        </w:rPr>
        <w:t>场地范围宽广，</w:t>
      </w:r>
      <w:r>
        <w:rPr>
          <w:rFonts w:hint="eastAsia" w:ascii="仿宋_GB2312" w:eastAsia="仿宋_GB2312"/>
          <w:sz w:val="32"/>
          <w:szCs w:val="32"/>
          <w:lang w:val="en-US" w:eastAsia="zh-CN"/>
        </w:rPr>
        <w:t>周边环境单一，</w:t>
      </w:r>
      <w:r>
        <w:rPr>
          <w:rFonts w:hint="eastAsia" w:ascii="仿宋_GB2312" w:eastAsia="仿宋_GB2312"/>
          <w:sz w:val="32"/>
          <w:szCs w:val="32"/>
        </w:rPr>
        <w:t>便于测试组人员观察和操作；</w:t>
      </w:r>
    </w:p>
    <w:p>
      <w:pPr>
        <w:pStyle w:val="10"/>
        <w:numPr>
          <w:ilvl w:val="0"/>
          <w:numId w:val="3"/>
        </w:numPr>
        <w:ind w:firstLineChars="0"/>
        <w:rPr>
          <w:rFonts w:ascii="仿宋_GB2312" w:eastAsia="仿宋_GB2312"/>
          <w:sz w:val="32"/>
          <w:szCs w:val="32"/>
        </w:rPr>
      </w:pPr>
      <w:r>
        <w:rPr>
          <w:rFonts w:hint="eastAsia" w:ascii="仿宋_GB2312" w:eastAsia="仿宋_GB2312"/>
          <w:sz w:val="32"/>
          <w:szCs w:val="32"/>
        </w:rPr>
        <w:t>可查看误判率。</w:t>
      </w:r>
      <w:r>
        <w:rPr>
          <w:rFonts w:hint="eastAsia" w:ascii="仿宋_GB2312" w:eastAsia="仿宋_GB2312"/>
          <w:sz w:val="32"/>
          <w:szCs w:val="32"/>
          <w:lang w:val="en-US" w:eastAsia="zh-CN"/>
        </w:rPr>
        <w:t>该路段有较多拐弯处且路况较为复杂</w:t>
      </w:r>
      <w:r>
        <w:rPr>
          <w:rFonts w:hint="eastAsia" w:ascii="仿宋_GB2312" w:eastAsia="仿宋_GB2312"/>
          <w:sz w:val="32"/>
          <w:szCs w:val="32"/>
        </w:rPr>
        <w:t>，可</w:t>
      </w:r>
      <w:r>
        <w:rPr>
          <w:rFonts w:hint="eastAsia" w:ascii="仿宋_GB2312" w:eastAsia="仿宋_GB2312"/>
          <w:sz w:val="32"/>
          <w:szCs w:val="32"/>
          <w:lang w:val="en-US" w:eastAsia="zh-CN"/>
        </w:rPr>
        <w:t>验证转弯或</w:t>
      </w:r>
      <w:r>
        <w:rPr>
          <w:rFonts w:hint="eastAsia" w:ascii="仿宋_GB2312" w:eastAsia="仿宋_GB2312"/>
          <w:sz w:val="32"/>
          <w:szCs w:val="32"/>
        </w:rPr>
        <w:t>颠簸</w:t>
      </w:r>
      <w:r>
        <w:rPr>
          <w:rFonts w:hint="eastAsia" w:ascii="仿宋_GB2312" w:eastAsia="仿宋_GB2312"/>
          <w:sz w:val="32"/>
          <w:szCs w:val="32"/>
          <w:lang w:val="en-US" w:eastAsia="zh-CN"/>
        </w:rPr>
        <w:t>情况下系统的性能。</w:t>
      </w:r>
    </w:p>
    <w:p>
      <w:pPr>
        <w:rPr>
          <w:rFonts w:ascii="仿宋_GB2312" w:eastAsia="仿宋_GB2312"/>
          <w:b/>
          <w:sz w:val="32"/>
          <w:szCs w:val="32"/>
        </w:rPr>
      </w:pPr>
      <w:r>
        <w:rPr>
          <w:rFonts w:hint="eastAsia" w:ascii="仿宋_GB2312" w:eastAsia="仿宋_GB2312"/>
          <w:b/>
          <w:sz w:val="32"/>
          <w:szCs w:val="32"/>
        </w:rPr>
        <w:t>（二）第二阶段——测试验证阶段（</w:t>
      </w:r>
      <w:r>
        <w:rPr>
          <w:rFonts w:hint="eastAsia" w:ascii="仿宋_GB2312" w:eastAsia="仿宋_GB2312"/>
          <w:b/>
          <w:sz w:val="32"/>
          <w:szCs w:val="32"/>
          <w:lang w:val="en-US" w:eastAsia="zh-CN"/>
        </w:rPr>
        <w:t>8</w:t>
      </w:r>
      <w:r>
        <w:rPr>
          <w:rFonts w:hint="eastAsia" w:ascii="仿宋_GB2312" w:eastAsia="仿宋_GB2312"/>
          <w:b/>
          <w:sz w:val="32"/>
          <w:szCs w:val="32"/>
        </w:rPr>
        <w:t>月</w:t>
      </w:r>
      <w:r>
        <w:rPr>
          <w:rFonts w:hint="eastAsia" w:ascii="仿宋_GB2312" w:eastAsia="仿宋_GB2312"/>
          <w:b/>
          <w:sz w:val="32"/>
          <w:szCs w:val="32"/>
          <w:lang w:val="en-US" w:eastAsia="zh-CN"/>
        </w:rPr>
        <w:t>中旬</w:t>
      </w:r>
      <w:r>
        <w:rPr>
          <w:rFonts w:hint="eastAsia" w:ascii="仿宋_GB2312" w:eastAsia="仿宋_GB2312"/>
          <w:b/>
          <w:sz w:val="32"/>
          <w:szCs w:val="32"/>
        </w:rPr>
        <w:t>至</w:t>
      </w:r>
      <w:r>
        <w:rPr>
          <w:rFonts w:hint="eastAsia" w:ascii="仿宋_GB2312" w:eastAsia="仿宋_GB2312"/>
          <w:b/>
          <w:sz w:val="32"/>
          <w:szCs w:val="32"/>
          <w:lang w:val="en-US" w:eastAsia="zh-CN"/>
        </w:rPr>
        <w:t>9</w:t>
      </w:r>
      <w:r>
        <w:rPr>
          <w:rFonts w:hint="eastAsia" w:ascii="仿宋_GB2312" w:eastAsia="仿宋_GB2312"/>
          <w:b/>
          <w:sz w:val="32"/>
          <w:szCs w:val="32"/>
        </w:rPr>
        <w:t>月底）</w:t>
      </w:r>
    </w:p>
    <w:p>
      <w:pPr>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、现场组织</w:t>
      </w:r>
    </w:p>
    <w:p>
      <w:pPr>
        <w:ind w:firstLine="640" w:firstLineChars="200"/>
        <w:rPr>
          <w:rFonts w:ascii="仿宋_GB2312" w:eastAsia="仿宋_GB2312"/>
          <w:sz w:val="32"/>
          <w:szCs w:val="32"/>
        </w:rPr>
      </w:pPr>
      <w:r>
        <w:rPr>
          <w:rFonts w:hint="eastAsia" w:ascii="仿宋_GB2312" w:eastAsia="仿宋_GB2312"/>
          <w:sz w:val="32"/>
          <w:szCs w:val="32"/>
        </w:rPr>
        <w:t>（1）测试前，确保车辆已装载相关设备，且设备正常运行；</w:t>
      </w:r>
    </w:p>
    <w:p>
      <w:pPr>
        <w:ind w:firstLine="640" w:firstLineChars="200"/>
        <w:rPr>
          <w:rFonts w:ascii="仿宋_GB2312" w:eastAsia="仿宋_GB2312"/>
          <w:sz w:val="32"/>
          <w:szCs w:val="32"/>
        </w:rPr>
      </w:pPr>
      <w:r>
        <w:rPr>
          <w:rFonts w:hint="eastAsia" w:ascii="仿宋_GB2312" w:eastAsia="仿宋_GB2312"/>
          <w:sz w:val="32"/>
          <w:szCs w:val="32"/>
        </w:rPr>
        <w:t>（2）测试时，驾驶员在确保安全时可进行短暂闭眼、接</w:t>
      </w:r>
      <w:r>
        <w:rPr>
          <w:rFonts w:hint="eastAsia" w:ascii="仿宋_GB2312" w:eastAsia="仿宋_GB2312"/>
          <w:sz w:val="32"/>
          <w:szCs w:val="32"/>
          <w:lang w:val="en-US" w:eastAsia="zh-CN"/>
        </w:rPr>
        <w:t>打</w:t>
      </w:r>
      <w:r>
        <w:rPr>
          <w:rFonts w:hint="eastAsia" w:ascii="仿宋_GB2312" w:eastAsia="仿宋_GB2312"/>
          <w:sz w:val="32"/>
          <w:szCs w:val="32"/>
        </w:rPr>
        <w:t>电话等不正常行为，除驾驶员外，车上可另安排一名随行人员，观察和记录行车时驾驶员状态以及系统运行、报警和提示等情况；同时，后台安排一至两名人员观察</w:t>
      </w:r>
      <w:r>
        <w:rPr>
          <w:rFonts w:hint="eastAsia" w:ascii="仿宋_GB2312" w:eastAsia="仿宋_GB2312"/>
          <w:sz w:val="32"/>
          <w:szCs w:val="32"/>
          <w:lang w:val="en-US" w:eastAsia="zh-CN"/>
        </w:rPr>
        <w:t>后端平台</w:t>
      </w:r>
      <w:r>
        <w:rPr>
          <w:rFonts w:hint="eastAsia" w:ascii="仿宋_GB2312" w:eastAsia="仿宋_GB2312"/>
          <w:sz w:val="32"/>
          <w:szCs w:val="32"/>
        </w:rPr>
        <w:t>显示的人员状态以及报警和记录情况；</w:t>
      </w:r>
    </w:p>
    <w:p>
      <w:pPr>
        <w:ind w:firstLine="640" w:firstLineChars="200"/>
        <w:rPr>
          <w:rFonts w:hint="eastAsia" w:ascii="仿宋_GB2312" w:eastAsia="仿宋_GB2312"/>
          <w:sz w:val="32"/>
          <w:szCs w:val="32"/>
        </w:rPr>
      </w:pPr>
      <w:r>
        <w:rPr>
          <w:rFonts w:hint="eastAsia" w:ascii="仿宋_GB2312" w:eastAsia="仿宋_GB2312"/>
          <w:sz w:val="32"/>
          <w:szCs w:val="32"/>
        </w:rPr>
        <w:t>（3）测试后，机场方监管设备厂家清理测试现场，确认无遗落物后，方可离场。</w:t>
      </w:r>
    </w:p>
    <w:p>
      <w:pPr>
        <w:numPr>
          <w:ilvl w:val="0"/>
          <w:numId w:val="4"/>
        </w:numPr>
        <w:ind w:firstLine="643" w:firstLineChars="200"/>
        <w:rPr>
          <w:rFonts w:hint="eastAsia" w:ascii="仿宋_GB2312" w:eastAsia="仿宋_GB2312"/>
          <w:b/>
          <w:sz w:val="32"/>
          <w:szCs w:val="32"/>
        </w:rPr>
      </w:pPr>
      <w:r>
        <w:rPr>
          <w:rFonts w:hint="eastAsia" w:ascii="仿宋_GB2312" w:eastAsia="仿宋_GB2312"/>
          <w:b/>
          <w:sz w:val="32"/>
          <w:szCs w:val="32"/>
        </w:rPr>
        <w:t>测试内容</w:t>
      </w:r>
    </w:p>
    <w:tbl>
      <w:tblPr>
        <w:tblStyle w:val="7"/>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992"/>
        <w:gridCol w:w="992"/>
        <w:gridCol w:w="5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980" w:type="dxa"/>
            <w:gridSpan w:val="2"/>
            <w:vAlign w:val="center"/>
          </w:tcPr>
          <w:p>
            <w:pPr>
              <w:tabs>
                <w:tab w:val="left" w:pos="1492"/>
              </w:tabs>
              <w:adjustRightInd w:val="0"/>
              <w:snapToGrid w:val="0"/>
              <w:jc w:val="center"/>
              <w:rPr>
                <w:rFonts w:ascii="仿宋_GB2312" w:eastAsia="仿宋_GB2312" w:hAnsiTheme="minorHAnsi" w:cstheme="minorBidi"/>
                <w:b/>
                <w:kern w:val="2"/>
                <w:sz w:val="30"/>
                <w:szCs w:val="30"/>
              </w:rPr>
            </w:pPr>
            <w:r>
              <w:rPr>
                <w:rFonts w:hint="eastAsia" w:ascii="仿宋_GB2312" w:eastAsia="仿宋_GB2312" w:hAnsiTheme="minorHAnsi" w:cstheme="minorBidi"/>
                <w:b/>
                <w:kern w:val="2"/>
                <w:sz w:val="30"/>
                <w:szCs w:val="30"/>
              </w:rPr>
              <w:t>测试内容</w:t>
            </w:r>
          </w:p>
        </w:tc>
        <w:tc>
          <w:tcPr>
            <w:tcW w:w="992" w:type="dxa"/>
            <w:vMerge w:val="restart"/>
            <w:vAlign w:val="center"/>
          </w:tcPr>
          <w:p>
            <w:pPr>
              <w:tabs>
                <w:tab w:val="left" w:pos="1492"/>
              </w:tabs>
              <w:adjustRightInd w:val="0"/>
              <w:snapToGrid w:val="0"/>
              <w:jc w:val="center"/>
              <w:rPr>
                <w:rFonts w:ascii="仿宋_GB2312" w:eastAsia="仿宋_GB2312" w:hAnsiTheme="minorHAnsi" w:cstheme="minorBidi"/>
                <w:b/>
                <w:kern w:val="2"/>
                <w:sz w:val="30"/>
                <w:szCs w:val="30"/>
              </w:rPr>
            </w:pPr>
            <w:r>
              <w:rPr>
                <w:rFonts w:hint="eastAsia" w:ascii="仿宋_GB2312" w:eastAsia="仿宋_GB2312" w:hAnsiTheme="minorHAnsi" w:cstheme="minorBidi"/>
                <w:b/>
                <w:kern w:val="2"/>
                <w:sz w:val="30"/>
                <w:szCs w:val="30"/>
              </w:rPr>
              <w:t>测试时间</w:t>
            </w:r>
          </w:p>
        </w:tc>
        <w:tc>
          <w:tcPr>
            <w:tcW w:w="5387" w:type="dxa"/>
            <w:vMerge w:val="restart"/>
            <w:vAlign w:val="center"/>
          </w:tcPr>
          <w:p>
            <w:pPr>
              <w:tabs>
                <w:tab w:val="left" w:pos="1492"/>
              </w:tabs>
              <w:adjustRightInd w:val="0"/>
              <w:snapToGrid w:val="0"/>
              <w:jc w:val="center"/>
              <w:rPr>
                <w:rFonts w:ascii="仿宋_GB2312" w:eastAsia="仿宋_GB2312" w:hAnsiTheme="minorHAnsi" w:cstheme="minorBidi"/>
                <w:b/>
                <w:kern w:val="2"/>
                <w:sz w:val="30"/>
                <w:szCs w:val="30"/>
              </w:rPr>
            </w:pPr>
            <w:r>
              <w:rPr>
                <w:rFonts w:hint="eastAsia" w:ascii="仿宋_GB2312" w:eastAsia="仿宋_GB2312" w:hAnsiTheme="minorHAnsi" w:cstheme="minorBidi"/>
                <w:b/>
                <w:kern w:val="2"/>
                <w:sz w:val="30"/>
                <w:szCs w:val="30"/>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88" w:type="dxa"/>
            <w:vAlign w:val="center"/>
          </w:tcPr>
          <w:p>
            <w:pPr>
              <w:tabs>
                <w:tab w:val="left" w:pos="1492"/>
              </w:tabs>
              <w:adjustRightInd w:val="0"/>
              <w:snapToGrid w:val="0"/>
              <w:jc w:val="center"/>
              <w:rPr>
                <w:rFonts w:ascii="仿宋_GB2312" w:eastAsia="仿宋_GB2312" w:hAnsiTheme="minorHAnsi" w:cstheme="minorBidi"/>
                <w:b/>
                <w:kern w:val="2"/>
                <w:sz w:val="30"/>
                <w:szCs w:val="30"/>
              </w:rPr>
            </w:pPr>
            <w:r>
              <w:rPr>
                <w:rFonts w:hint="eastAsia" w:ascii="仿宋_GB2312" w:eastAsia="仿宋_GB2312" w:hAnsiTheme="minorHAnsi" w:cstheme="minorBidi"/>
                <w:b/>
                <w:kern w:val="2"/>
                <w:sz w:val="30"/>
                <w:szCs w:val="30"/>
              </w:rPr>
              <w:t>阶段内容</w:t>
            </w:r>
          </w:p>
        </w:tc>
        <w:tc>
          <w:tcPr>
            <w:tcW w:w="992" w:type="dxa"/>
            <w:vAlign w:val="center"/>
          </w:tcPr>
          <w:p>
            <w:pPr>
              <w:tabs>
                <w:tab w:val="left" w:pos="1492"/>
              </w:tabs>
              <w:adjustRightInd w:val="0"/>
              <w:snapToGrid w:val="0"/>
              <w:jc w:val="center"/>
              <w:rPr>
                <w:rFonts w:ascii="仿宋_GB2312" w:eastAsia="仿宋_GB2312" w:hAnsiTheme="minorHAnsi" w:cstheme="minorBidi"/>
                <w:b/>
                <w:kern w:val="2"/>
                <w:sz w:val="30"/>
                <w:szCs w:val="30"/>
              </w:rPr>
            </w:pPr>
            <w:r>
              <w:rPr>
                <w:rFonts w:hint="eastAsia" w:ascii="仿宋_GB2312" w:eastAsia="仿宋_GB2312" w:hAnsiTheme="minorHAnsi" w:cstheme="minorBidi"/>
                <w:b/>
                <w:kern w:val="2"/>
                <w:sz w:val="30"/>
                <w:szCs w:val="30"/>
              </w:rPr>
              <w:t>具体内容</w:t>
            </w:r>
          </w:p>
        </w:tc>
        <w:tc>
          <w:tcPr>
            <w:tcW w:w="992" w:type="dxa"/>
            <w:vMerge w:val="continue"/>
            <w:vAlign w:val="center"/>
          </w:tcPr>
          <w:p>
            <w:pPr>
              <w:tabs>
                <w:tab w:val="left" w:pos="1492"/>
              </w:tabs>
              <w:adjustRightInd w:val="0"/>
              <w:snapToGrid w:val="0"/>
              <w:jc w:val="center"/>
              <w:rPr>
                <w:rFonts w:ascii="仿宋_GB2312" w:eastAsia="仿宋_GB2312" w:hAnsiTheme="minorHAnsi" w:cstheme="minorBidi"/>
                <w:b/>
                <w:kern w:val="2"/>
                <w:sz w:val="30"/>
                <w:szCs w:val="30"/>
              </w:rPr>
            </w:pPr>
          </w:p>
        </w:tc>
        <w:tc>
          <w:tcPr>
            <w:tcW w:w="5387" w:type="dxa"/>
            <w:vMerge w:val="continue"/>
          </w:tcPr>
          <w:p>
            <w:pPr>
              <w:tabs>
                <w:tab w:val="left" w:pos="1492"/>
              </w:tabs>
              <w:adjustRightInd w:val="0"/>
              <w:snapToGrid w:val="0"/>
              <w:rPr>
                <w:rFonts w:ascii="仿宋_GB2312" w:eastAsia="仿宋_GB2312" w:hAnsiTheme="minorHAnsi" w:cstheme="minorBidi"/>
                <w:kern w:val="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trPr>
        <w:tc>
          <w:tcPr>
            <w:tcW w:w="988" w:type="dxa"/>
            <w:vMerge w:val="restart"/>
            <w:vAlign w:val="center"/>
          </w:tcPr>
          <w:p>
            <w:pPr>
              <w:tabs>
                <w:tab w:val="left" w:pos="1492"/>
              </w:tabs>
              <w:adjustRightInd w:val="0"/>
              <w:snapToGrid w:val="0"/>
              <w:jc w:val="center"/>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性能测试</w:t>
            </w:r>
          </w:p>
        </w:tc>
        <w:tc>
          <w:tcPr>
            <w:tcW w:w="992" w:type="dxa"/>
            <w:vAlign w:val="center"/>
          </w:tcPr>
          <w:p>
            <w:pPr>
              <w:tabs>
                <w:tab w:val="left" w:pos="1492"/>
              </w:tabs>
              <w:adjustRightInd w:val="0"/>
              <w:snapToGrid w:val="0"/>
              <w:jc w:val="center"/>
              <w:rPr>
                <w:rFonts w:hint="eastAsia" w:ascii="仿宋_GB2312" w:eastAsia="仿宋_GB2312" w:hAnsiTheme="minorHAnsi" w:cstheme="minorBidi"/>
                <w:kern w:val="2"/>
                <w:sz w:val="30"/>
                <w:szCs w:val="30"/>
                <w:lang w:eastAsia="zh-CN"/>
              </w:rPr>
            </w:pPr>
            <w:r>
              <w:rPr>
                <w:rFonts w:hint="eastAsia" w:ascii="仿宋_GB2312" w:eastAsia="仿宋_GB2312" w:cstheme="minorBidi"/>
                <w:kern w:val="2"/>
                <w:sz w:val="30"/>
                <w:szCs w:val="30"/>
                <w:lang w:val="en-US" w:eastAsia="zh-CN"/>
              </w:rPr>
              <w:t>人车匹配</w:t>
            </w:r>
          </w:p>
        </w:tc>
        <w:tc>
          <w:tcPr>
            <w:tcW w:w="992" w:type="dxa"/>
            <w:vMerge w:val="restart"/>
            <w:vAlign w:val="center"/>
          </w:tcPr>
          <w:p>
            <w:pPr>
              <w:tabs>
                <w:tab w:val="left" w:pos="1492"/>
              </w:tabs>
              <w:adjustRightInd w:val="0"/>
              <w:snapToGrid w:val="0"/>
              <w:jc w:val="center"/>
              <w:rPr>
                <w:rFonts w:hint="eastAsia" w:ascii="仿宋_GB2312" w:eastAsia="仿宋_GB2312" w:hAnsiTheme="minorHAnsi" w:cstheme="minorBidi"/>
                <w:kern w:val="2"/>
                <w:sz w:val="30"/>
                <w:szCs w:val="30"/>
                <w:lang w:eastAsia="zh-CN"/>
              </w:rPr>
            </w:pPr>
            <w:r>
              <w:rPr>
                <w:rFonts w:hint="eastAsia" w:ascii="仿宋_GB2312" w:eastAsia="仿宋_GB2312" w:cstheme="minorBidi"/>
                <w:kern w:val="2"/>
                <w:sz w:val="30"/>
                <w:szCs w:val="30"/>
                <w:lang w:val="en-US" w:eastAsia="zh-CN"/>
              </w:rPr>
              <w:t>15</w:t>
            </w:r>
            <w:r>
              <w:rPr>
                <w:rFonts w:hint="eastAsia" w:ascii="仿宋_GB2312" w:eastAsia="仿宋_GB2312" w:hAnsiTheme="minorHAnsi" w:cstheme="minorBidi"/>
                <w:kern w:val="2"/>
                <w:sz w:val="30"/>
                <w:szCs w:val="30"/>
              </w:rPr>
              <w:t>天</w:t>
            </w:r>
          </w:p>
        </w:tc>
        <w:tc>
          <w:tcPr>
            <w:tcW w:w="5387" w:type="dxa"/>
          </w:tcPr>
          <w:p>
            <w:pPr>
              <w:tabs>
                <w:tab w:val="left" w:pos="1492"/>
              </w:tabs>
              <w:adjustRightInd w:val="0"/>
              <w:snapToGrid w:val="0"/>
              <w:jc w:val="left"/>
              <w:rPr>
                <w:rFonts w:hint="eastAsia" w:ascii="仿宋_GB2312" w:eastAsia="仿宋_GB2312" w:cstheme="minorBidi"/>
                <w:kern w:val="2"/>
                <w:sz w:val="30"/>
                <w:szCs w:val="30"/>
                <w:lang w:val="en-US" w:eastAsia="zh-CN"/>
              </w:rPr>
            </w:pPr>
          </w:p>
          <w:p>
            <w:pPr>
              <w:tabs>
                <w:tab w:val="left" w:pos="1492"/>
              </w:tabs>
              <w:adjustRightInd w:val="0"/>
              <w:snapToGrid w:val="0"/>
              <w:jc w:val="left"/>
              <w:rPr>
                <w:rFonts w:hint="default" w:ascii="仿宋_GB2312" w:eastAsia="仿宋_GB2312" w:hAnsiTheme="minorHAnsi" w:cstheme="minorBidi"/>
                <w:kern w:val="2"/>
                <w:sz w:val="30"/>
                <w:szCs w:val="30"/>
                <w:lang w:val="en-US" w:eastAsia="zh-CN"/>
              </w:rPr>
            </w:pPr>
            <w:r>
              <w:rPr>
                <w:rFonts w:hint="eastAsia" w:ascii="仿宋_GB2312" w:eastAsia="仿宋_GB2312" w:cstheme="minorBidi"/>
                <w:kern w:val="2"/>
                <w:sz w:val="30"/>
                <w:szCs w:val="30"/>
                <w:lang w:val="en-US" w:eastAsia="zh-CN"/>
              </w:rPr>
              <w:t>测试前在系统后台录入所有驾驶员面相及身份信息</w:t>
            </w:r>
            <w:bookmarkStart w:id="0" w:name="_GoBack"/>
            <w:bookmarkEnd w:id="0"/>
            <w:r>
              <w:rPr>
                <w:rFonts w:hint="eastAsia" w:ascii="仿宋_GB2312" w:eastAsia="仿宋_GB2312" w:cstheme="minorBidi"/>
                <w:kern w:val="2"/>
                <w:sz w:val="30"/>
                <w:szCs w:val="30"/>
                <w:lang w:val="en-US" w:eastAsia="zh-CN"/>
              </w:rPr>
              <w:t>，司机每次登车后查看系统面向识别结果与司机信息是否一致并记录。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988" w:type="dxa"/>
            <w:vMerge w:val="continue"/>
            <w:vAlign w:val="center"/>
          </w:tcPr>
          <w:p>
            <w:pPr>
              <w:tabs>
                <w:tab w:val="left" w:pos="1492"/>
              </w:tabs>
              <w:adjustRightInd w:val="0"/>
              <w:snapToGrid w:val="0"/>
              <w:jc w:val="center"/>
              <w:rPr>
                <w:rFonts w:ascii="仿宋_GB2312" w:eastAsia="仿宋_GB2312" w:hAnsiTheme="minorHAnsi" w:cstheme="minorBidi"/>
                <w:kern w:val="2"/>
                <w:sz w:val="30"/>
                <w:szCs w:val="30"/>
              </w:rPr>
            </w:pPr>
          </w:p>
        </w:tc>
        <w:tc>
          <w:tcPr>
            <w:tcW w:w="992" w:type="dxa"/>
            <w:vAlign w:val="center"/>
          </w:tcPr>
          <w:p>
            <w:pPr>
              <w:tabs>
                <w:tab w:val="left" w:pos="1492"/>
              </w:tabs>
              <w:adjustRightInd w:val="0"/>
              <w:snapToGrid w:val="0"/>
              <w:jc w:val="center"/>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行为识别</w:t>
            </w:r>
          </w:p>
        </w:tc>
        <w:tc>
          <w:tcPr>
            <w:tcW w:w="992" w:type="dxa"/>
            <w:vMerge w:val="continue"/>
            <w:vAlign w:val="center"/>
          </w:tcPr>
          <w:p>
            <w:pPr>
              <w:tabs>
                <w:tab w:val="left" w:pos="1492"/>
              </w:tabs>
              <w:adjustRightInd w:val="0"/>
              <w:snapToGrid w:val="0"/>
              <w:jc w:val="center"/>
              <w:rPr>
                <w:rFonts w:ascii="仿宋_GB2312" w:eastAsia="仿宋_GB2312" w:hAnsiTheme="minorHAnsi" w:cstheme="minorBidi"/>
                <w:kern w:val="2"/>
                <w:sz w:val="30"/>
                <w:szCs w:val="30"/>
              </w:rPr>
            </w:pPr>
          </w:p>
        </w:tc>
        <w:tc>
          <w:tcPr>
            <w:tcW w:w="5387" w:type="dxa"/>
          </w:tcPr>
          <w:p>
            <w:pPr>
              <w:tabs>
                <w:tab w:val="left" w:pos="1492"/>
              </w:tabs>
              <w:adjustRightInd w:val="0"/>
              <w:snapToGrid w:val="0"/>
              <w:rPr>
                <w:rFonts w:hint="default" w:ascii="仿宋_GB2312" w:eastAsia="仿宋_GB2312" w:hAnsiTheme="minorHAnsi" w:cstheme="minorBidi"/>
                <w:kern w:val="2"/>
                <w:sz w:val="30"/>
                <w:szCs w:val="30"/>
                <w:lang w:val="en-US" w:eastAsia="zh-CN"/>
              </w:rPr>
            </w:pPr>
            <w:r>
              <w:rPr>
                <w:rFonts w:hint="eastAsia" w:ascii="仿宋_GB2312" w:eastAsia="仿宋_GB2312" w:hAnsiTheme="minorHAnsi" w:cstheme="minorBidi"/>
                <w:kern w:val="2"/>
                <w:sz w:val="30"/>
                <w:szCs w:val="30"/>
              </w:rPr>
              <w:t>驾驶员行车</w:t>
            </w:r>
            <w:r>
              <w:rPr>
                <w:rFonts w:hint="eastAsia" w:ascii="仿宋_GB2312" w:eastAsia="仿宋_GB2312" w:cstheme="minorBidi"/>
                <w:kern w:val="2"/>
                <w:sz w:val="30"/>
                <w:szCs w:val="30"/>
                <w:lang w:val="en-US" w:eastAsia="zh-CN"/>
              </w:rPr>
              <w:t>过程中</w:t>
            </w:r>
            <w:r>
              <w:rPr>
                <w:rFonts w:hint="eastAsia" w:ascii="仿宋_GB2312" w:eastAsia="仿宋_GB2312" w:hAnsiTheme="minorHAnsi" w:cstheme="minorBidi"/>
                <w:kern w:val="2"/>
                <w:sz w:val="30"/>
                <w:szCs w:val="30"/>
              </w:rPr>
              <w:t>，在确保安全时进行闭眼、接</w:t>
            </w:r>
            <w:r>
              <w:rPr>
                <w:rFonts w:hint="eastAsia" w:ascii="仿宋_GB2312" w:eastAsia="仿宋_GB2312" w:cstheme="minorBidi"/>
                <w:kern w:val="2"/>
                <w:sz w:val="30"/>
                <w:szCs w:val="30"/>
                <w:lang w:val="en-US" w:eastAsia="zh-CN"/>
              </w:rPr>
              <w:t>打</w:t>
            </w:r>
            <w:r>
              <w:rPr>
                <w:rFonts w:hint="eastAsia" w:ascii="仿宋_GB2312" w:eastAsia="仿宋_GB2312" w:hAnsiTheme="minorHAnsi" w:cstheme="minorBidi"/>
                <w:kern w:val="2"/>
                <w:sz w:val="30"/>
                <w:szCs w:val="30"/>
              </w:rPr>
              <w:t>电话等活动，车上随行人员记录系统</w:t>
            </w:r>
            <w:r>
              <w:rPr>
                <w:rFonts w:hint="eastAsia" w:ascii="仿宋_GB2312" w:eastAsia="仿宋_GB2312" w:cstheme="minorBidi"/>
                <w:kern w:val="2"/>
                <w:sz w:val="30"/>
                <w:szCs w:val="30"/>
                <w:lang w:val="en-US" w:eastAsia="zh-CN"/>
              </w:rPr>
              <w:t>报警</w:t>
            </w:r>
            <w:r>
              <w:rPr>
                <w:rFonts w:hint="eastAsia" w:ascii="仿宋_GB2312" w:eastAsia="仿宋_GB2312" w:hAnsiTheme="minorHAnsi" w:cstheme="minorBidi"/>
                <w:kern w:val="2"/>
                <w:sz w:val="30"/>
                <w:szCs w:val="30"/>
              </w:rPr>
              <w:t>提示信息，与司机实际行为</w:t>
            </w:r>
            <w:r>
              <w:rPr>
                <w:rFonts w:hint="eastAsia" w:ascii="仿宋_GB2312" w:eastAsia="仿宋_GB2312" w:cstheme="minorBidi"/>
                <w:kern w:val="2"/>
                <w:sz w:val="30"/>
                <w:szCs w:val="30"/>
                <w:lang w:val="en-US" w:eastAsia="zh-CN"/>
              </w:rPr>
              <w:t>进行比较</w:t>
            </w:r>
            <w:r>
              <w:rPr>
                <w:rFonts w:hint="eastAsia" w:ascii="仿宋_GB2312" w:eastAsia="仿宋_GB2312" w:hAnsiTheme="minorHAnsi" w:cstheme="minorBidi"/>
                <w:kern w:val="2"/>
                <w:sz w:val="30"/>
                <w:szCs w:val="30"/>
              </w:rPr>
              <w:t>。后台</w:t>
            </w:r>
            <w:r>
              <w:rPr>
                <w:rFonts w:hint="eastAsia" w:ascii="仿宋_GB2312" w:eastAsia="仿宋_GB2312" w:cstheme="minorBidi"/>
                <w:kern w:val="2"/>
                <w:sz w:val="30"/>
                <w:szCs w:val="30"/>
                <w:lang w:val="en-US" w:eastAsia="zh-CN"/>
              </w:rPr>
              <w:t>人员查看后端平台报警信息与司机实际行为是否一致并记录。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988" w:type="dxa"/>
            <w:vAlign w:val="center"/>
          </w:tcPr>
          <w:p>
            <w:pPr>
              <w:tabs>
                <w:tab w:val="left" w:pos="1492"/>
              </w:tabs>
              <w:adjustRightInd w:val="0"/>
              <w:snapToGrid w:val="0"/>
              <w:jc w:val="center"/>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分析测试</w:t>
            </w:r>
          </w:p>
        </w:tc>
        <w:tc>
          <w:tcPr>
            <w:tcW w:w="992" w:type="dxa"/>
            <w:vAlign w:val="center"/>
          </w:tcPr>
          <w:p>
            <w:pPr>
              <w:tabs>
                <w:tab w:val="left" w:pos="1492"/>
              </w:tabs>
              <w:adjustRightInd w:val="0"/>
              <w:snapToGrid w:val="0"/>
              <w:jc w:val="center"/>
              <w:rPr>
                <w:rFonts w:ascii="仿宋_GB2312" w:eastAsia="仿宋_GB2312" w:hAnsiTheme="minorHAnsi" w:cstheme="minorBidi"/>
                <w:kern w:val="2"/>
                <w:sz w:val="30"/>
                <w:szCs w:val="30"/>
              </w:rPr>
            </w:pPr>
            <w:r>
              <w:rPr>
                <w:rFonts w:hint="eastAsia" w:ascii="仿宋_GB2312" w:eastAsia="仿宋_GB2312" w:hAnsiTheme="minorHAnsi" w:cstheme="minorBidi"/>
                <w:kern w:val="2"/>
                <w:sz w:val="30"/>
                <w:szCs w:val="30"/>
              </w:rPr>
              <w:t>行为分析</w:t>
            </w:r>
          </w:p>
        </w:tc>
        <w:tc>
          <w:tcPr>
            <w:tcW w:w="992" w:type="dxa"/>
            <w:vAlign w:val="center"/>
          </w:tcPr>
          <w:p>
            <w:pPr>
              <w:tabs>
                <w:tab w:val="left" w:pos="1492"/>
              </w:tabs>
              <w:adjustRightInd w:val="0"/>
              <w:snapToGrid w:val="0"/>
              <w:jc w:val="center"/>
              <w:rPr>
                <w:rFonts w:ascii="仿宋_GB2312" w:eastAsia="仿宋_GB2312" w:hAnsiTheme="minorHAnsi" w:cstheme="minorBidi"/>
                <w:kern w:val="2"/>
                <w:sz w:val="30"/>
                <w:szCs w:val="30"/>
              </w:rPr>
            </w:pPr>
            <w:r>
              <w:rPr>
                <w:rFonts w:ascii="仿宋_GB2312" w:eastAsia="仿宋_GB2312" w:hAnsiTheme="minorHAnsi" w:cstheme="minorBidi"/>
                <w:kern w:val="2"/>
                <w:sz w:val="30"/>
                <w:szCs w:val="30"/>
              </w:rPr>
              <w:t>15</w:t>
            </w:r>
            <w:r>
              <w:rPr>
                <w:rFonts w:hint="eastAsia" w:ascii="仿宋_GB2312" w:eastAsia="仿宋_GB2312" w:hAnsiTheme="minorHAnsi" w:cstheme="minorBidi"/>
                <w:kern w:val="2"/>
                <w:sz w:val="30"/>
                <w:szCs w:val="30"/>
              </w:rPr>
              <w:t>天</w:t>
            </w:r>
          </w:p>
        </w:tc>
        <w:tc>
          <w:tcPr>
            <w:tcW w:w="5387" w:type="dxa"/>
            <w:vAlign w:val="center"/>
          </w:tcPr>
          <w:p>
            <w:pPr>
              <w:tabs>
                <w:tab w:val="left" w:pos="1492"/>
              </w:tabs>
              <w:adjustRightInd w:val="0"/>
              <w:snapToGrid w:val="0"/>
              <w:rPr>
                <w:rFonts w:hint="default" w:ascii="仿宋_GB2312" w:eastAsia="仿宋_GB2312" w:hAnsiTheme="minorHAnsi" w:cstheme="minorBidi"/>
                <w:kern w:val="2"/>
                <w:sz w:val="30"/>
                <w:szCs w:val="30"/>
                <w:lang w:val="en-US" w:eastAsia="zh-CN"/>
              </w:rPr>
            </w:pPr>
            <w:r>
              <w:rPr>
                <w:rFonts w:hint="eastAsia" w:ascii="仿宋_GB2312" w:eastAsia="仿宋_GB2312" w:cstheme="minorBidi"/>
                <w:kern w:val="2"/>
                <w:sz w:val="30"/>
                <w:szCs w:val="30"/>
                <w:lang w:val="en-US" w:eastAsia="zh-CN"/>
              </w:rPr>
              <w:t>后端平台使用</w:t>
            </w:r>
            <w:r>
              <w:rPr>
                <w:rFonts w:hint="eastAsia" w:ascii="仿宋_GB2312" w:eastAsia="仿宋_GB2312" w:hAnsiTheme="minorHAnsi" w:cstheme="minorBidi"/>
                <w:kern w:val="2"/>
                <w:sz w:val="30"/>
                <w:szCs w:val="30"/>
              </w:rPr>
              <w:t>15天</w:t>
            </w:r>
            <w:r>
              <w:rPr>
                <w:rFonts w:hint="eastAsia" w:ascii="仿宋_GB2312" w:eastAsia="仿宋_GB2312" w:cstheme="minorBidi"/>
                <w:kern w:val="2"/>
                <w:sz w:val="30"/>
                <w:szCs w:val="30"/>
                <w:lang w:val="en-US" w:eastAsia="zh-CN"/>
              </w:rPr>
              <w:t>的驾驶</w:t>
            </w:r>
            <w:r>
              <w:rPr>
                <w:rFonts w:hint="eastAsia" w:ascii="仿宋_GB2312" w:eastAsia="仿宋_GB2312" w:hAnsiTheme="minorHAnsi" w:cstheme="minorBidi"/>
                <w:kern w:val="2"/>
                <w:sz w:val="30"/>
                <w:szCs w:val="30"/>
              </w:rPr>
              <w:t>行为数据</w:t>
            </w:r>
            <w:r>
              <w:rPr>
                <w:rFonts w:hint="eastAsia" w:ascii="仿宋_GB2312" w:eastAsia="仿宋_GB2312" w:cstheme="minorBidi"/>
                <w:kern w:val="2"/>
                <w:sz w:val="30"/>
                <w:szCs w:val="30"/>
                <w:lang w:val="en-US" w:eastAsia="zh-CN"/>
              </w:rPr>
              <w:t>对每个驾驶员的驾驶风格进行评估。评估结果与实际驾驶风格进行比较，通过差异寻找系统功能完善的方向。</w:t>
            </w:r>
          </w:p>
        </w:tc>
      </w:tr>
    </w:tbl>
    <w:p>
      <w:pPr>
        <w:numPr>
          <w:ilvl w:val="0"/>
          <w:numId w:val="5"/>
        </w:numPr>
        <w:ind w:firstLine="643" w:firstLineChars="200"/>
        <w:rPr>
          <w:rFonts w:hint="eastAsia" w:ascii="仿宋_GB2312" w:eastAsia="仿宋_GB2312"/>
          <w:b/>
          <w:sz w:val="32"/>
          <w:szCs w:val="32"/>
        </w:rPr>
      </w:pPr>
      <w:r>
        <w:rPr>
          <w:rFonts w:hint="eastAsia" w:ascii="仿宋_GB2312" w:eastAsia="仿宋_GB2312"/>
          <w:b/>
          <w:sz w:val="32"/>
          <w:szCs w:val="32"/>
        </w:rPr>
        <w:t>预期风险及处置</w:t>
      </w:r>
    </w:p>
    <w:p>
      <w:pPr>
        <w:numPr>
          <w:ilvl w:val="0"/>
          <w:numId w:val="0"/>
        </w:numPr>
        <w:ind w:firstLine="640" w:firstLineChars="200"/>
        <w:rPr>
          <w:rFonts w:hint="default" w:ascii="仿宋_GB2312" w:eastAsia="仿宋_GB2312"/>
          <w:b w:val="0"/>
          <w:bCs/>
          <w:sz w:val="32"/>
          <w:szCs w:val="32"/>
          <w:lang w:val="en-US" w:eastAsia="zh-CN"/>
        </w:rPr>
      </w:pPr>
      <w:r>
        <w:rPr>
          <w:rFonts w:hint="eastAsia" w:ascii="仿宋_GB2312" w:eastAsia="仿宋_GB2312"/>
          <w:b w:val="0"/>
          <w:bCs/>
          <w:sz w:val="32"/>
          <w:szCs w:val="32"/>
          <w:lang w:val="en-US" w:eastAsia="zh-CN"/>
        </w:rPr>
        <w:t>测试过程中如遇设备故障、车辆故障等情况，应立即中止测试并将车辆停靠在不影响运行区域，优先对异常情况进行处理。随车应配备对讲机、灭火器等设备设施，测试人员严格落实首都机场疫情防控工作要求。</w:t>
      </w:r>
    </w:p>
    <w:p>
      <w:pPr>
        <w:ind w:firstLine="643" w:firstLineChars="200"/>
        <w:rPr>
          <w:rFonts w:ascii="仿宋_GB2312" w:eastAsia="仿宋_GB2312"/>
          <w:b/>
          <w:sz w:val="32"/>
          <w:szCs w:val="32"/>
        </w:rPr>
      </w:pPr>
      <w:r>
        <w:rPr>
          <w:rFonts w:hint="eastAsia" w:ascii="仿宋_GB2312" w:eastAsia="仿宋_GB2312"/>
          <w:b/>
          <w:sz w:val="32"/>
          <w:szCs w:val="32"/>
        </w:rPr>
        <w:t>4、论证总结</w:t>
      </w:r>
    </w:p>
    <w:p>
      <w:pPr>
        <w:ind w:firstLine="643" w:firstLineChars="200"/>
        <w:rPr>
          <w:rFonts w:ascii="仿宋_GB2312" w:eastAsia="仿宋_GB2312"/>
          <w:b/>
          <w:sz w:val="32"/>
          <w:szCs w:val="32"/>
        </w:rPr>
      </w:pPr>
      <w:r>
        <w:rPr>
          <w:rFonts w:hint="eastAsia" w:ascii="仿宋_GB2312" w:eastAsia="仿宋_GB2312"/>
          <w:b/>
          <w:sz w:val="32"/>
          <w:szCs w:val="32"/>
        </w:rPr>
        <w:t>4.1 整理测试数据</w:t>
      </w:r>
    </w:p>
    <w:p>
      <w:pPr>
        <w:ind w:firstLine="640" w:firstLineChars="200"/>
        <w:rPr>
          <w:rFonts w:ascii="仿宋_GB2312" w:eastAsia="仿宋_GB2312"/>
          <w:sz w:val="32"/>
          <w:szCs w:val="32"/>
        </w:rPr>
      </w:pPr>
      <w:r>
        <w:rPr>
          <w:rFonts w:hint="eastAsia" w:ascii="仿宋_GB2312" w:eastAsia="仿宋_GB2312"/>
          <w:sz w:val="32"/>
          <w:szCs w:val="32"/>
        </w:rPr>
        <w:t>根据各阶段测试内容，测试小组和厂家整理有效测试数据。根据点位选址和时间选取的合理性、设备性能良好性及设备故障率等方面，分析出设备测试使用期间的问题。</w:t>
      </w:r>
    </w:p>
    <w:p>
      <w:pPr>
        <w:ind w:firstLine="643" w:firstLineChars="200"/>
        <w:rPr>
          <w:rFonts w:ascii="仿宋_GB2312" w:eastAsia="仿宋_GB2312"/>
          <w:b/>
          <w:sz w:val="32"/>
          <w:szCs w:val="32"/>
        </w:rPr>
      </w:pPr>
      <w:r>
        <w:rPr>
          <w:rFonts w:hint="eastAsia" w:ascii="仿宋_GB2312" w:eastAsia="仿宋_GB2312"/>
          <w:b/>
          <w:sz w:val="32"/>
          <w:szCs w:val="32"/>
        </w:rPr>
        <w:t>4.2 提出解决方案</w:t>
      </w:r>
    </w:p>
    <w:p>
      <w:pPr>
        <w:ind w:firstLine="640" w:firstLineChars="200"/>
        <w:rPr>
          <w:rFonts w:ascii="仿宋_GB2312" w:eastAsia="仿宋_GB2312"/>
          <w:sz w:val="32"/>
          <w:szCs w:val="32"/>
        </w:rPr>
      </w:pPr>
      <w:r>
        <w:rPr>
          <w:rFonts w:hint="eastAsia" w:ascii="仿宋_GB2312" w:eastAsia="仿宋_GB2312"/>
          <w:sz w:val="32"/>
          <w:szCs w:val="32"/>
        </w:rPr>
        <w:t>针对测试中发现的问题，根据</w:t>
      </w:r>
      <w:r>
        <w:rPr>
          <w:rFonts w:hint="eastAsia" w:ascii="仿宋_GB2312" w:eastAsia="仿宋_GB2312"/>
          <w:sz w:val="32"/>
          <w:szCs w:val="32"/>
          <w:lang w:val="en-US" w:eastAsia="zh-CN"/>
        </w:rPr>
        <w:t>驾驶员</w:t>
      </w:r>
      <w:r>
        <w:rPr>
          <w:rFonts w:hint="eastAsia" w:ascii="仿宋_GB2312" w:eastAsia="仿宋_GB2312"/>
          <w:sz w:val="32"/>
          <w:szCs w:val="32"/>
        </w:rPr>
        <w:t>不安全行为实际发生的类别和频次，优化系统，实现重点监控</w:t>
      </w:r>
      <w:r>
        <w:rPr>
          <w:rFonts w:hint="eastAsia" w:ascii="仿宋_GB2312" w:eastAsia="仿宋_GB2312"/>
          <w:sz w:val="32"/>
          <w:szCs w:val="32"/>
          <w:lang w:eastAsia="zh-CN"/>
        </w:rPr>
        <w:t>、</w:t>
      </w:r>
      <w:r>
        <w:rPr>
          <w:rFonts w:hint="eastAsia" w:ascii="仿宋_GB2312" w:eastAsia="仿宋_GB2312"/>
          <w:sz w:val="32"/>
          <w:szCs w:val="32"/>
        </w:rPr>
        <w:t>及时报警或制动刹车功能，从安全性和舒适性两方面为</w:t>
      </w:r>
      <w:r>
        <w:rPr>
          <w:rFonts w:hint="eastAsia" w:ascii="仿宋_GB2312" w:eastAsia="仿宋_GB2312"/>
          <w:sz w:val="32"/>
          <w:szCs w:val="32"/>
          <w:lang w:val="en-US" w:eastAsia="zh-CN"/>
        </w:rPr>
        <w:t>驾驶员</w:t>
      </w:r>
      <w:r>
        <w:rPr>
          <w:rFonts w:hint="eastAsia" w:ascii="仿宋_GB2312" w:eastAsia="仿宋_GB2312"/>
          <w:sz w:val="32"/>
          <w:szCs w:val="32"/>
        </w:rPr>
        <w:t>行车提供</w:t>
      </w:r>
      <w:r>
        <w:rPr>
          <w:rFonts w:hint="eastAsia" w:ascii="仿宋_GB2312" w:eastAsia="仿宋_GB2312"/>
          <w:sz w:val="32"/>
          <w:szCs w:val="32"/>
          <w:lang w:val="en-US" w:eastAsia="zh-CN"/>
        </w:rPr>
        <w:t>帮助</w:t>
      </w:r>
      <w:r>
        <w:rPr>
          <w:rFonts w:hint="eastAsia" w:ascii="仿宋_GB2312" w:eastAsia="仿宋_GB2312"/>
          <w:sz w:val="32"/>
          <w:szCs w:val="32"/>
        </w:rPr>
        <w:t>。</w:t>
      </w:r>
      <w:r>
        <w:rPr>
          <w:rFonts w:ascii="仿宋_GB2312" w:eastAsia="仿宋_GB2312"/>
          <w:sz w:val="32"/>
          <w:szCs w:val="32"/>
        </w:rPr>
        <w:t xml:space="preserve"> </w:t>
      </w:r>
    </w:p>
    <w:p>
      <w:pPr>
        <w:ind w:firstLine="643" w:firstLineChars="200"/>
        <w:rPr>
          <w:rFonts w:ascii="仿宋_GB2312" w:eastAsia="仿宋_GB2312"/>
          <w:b/>
          <w:sz w:val="32"/>
          <w:szCs w:val="32"/>
        </w:rPr>
      </w:pPr>
      <w:r>
        <w:rPr>
          <w:rFonts w:hint="eastAsia" w:ascii="仿宋_GB2312" w:eastAsia="仿宋_GB2312"/>
          <w:b/>
          <w:sz w:val="32"/>
          <w:szCs w:val="32"/>
        </w:rPr>
        <w:t>4.3形成自测报告</w:t>
      </w:r>
    </w:p>
    <w:p>
      <w:pPr>
        <w:ind w:firstLine="640" w:firstLineChars="200"/>
        <w:rPr>
          <w:rFonts w:ascii="仿宋_GB2312" w:eastAsia="仿宋_GB2312"/>
          <w:sz w:val="32"/>
          <w:szCs w:val="32"/>
        </w:rPr>
      </w:pPr>
      <w:r>
        <w:rPr>
          <w:rFonts w:hint="eastAsia" w:ascii="仿宋_GB2312" w:eastAsia="仿宋_GB2312"/>
          <w:sz w:val="32"/>
          <w:szCs w:val="32"/>
        </w:rPr>
        <w:t>总结测试内容，出示公正客观的数据，提供进一步的解决方案，为专家评估提供自测报告。</w:t>
      </w:r>
    </w:p>
    <w:p>
      <w:pPr>
        <w:ind w:firstLine="643" w:firstLineChars="200"/>
        <w:rPr>
          <w:rFonts w:ascii="仿宋_GB2312" w:eastAsia="仿宋_GB2312"/>
          <w:b/>
          <w:sz w:val="32"/>
          <w:szCs w:val="32"/>
        </w:rPr>
      </w:pPr>
      <w:r>
        <w:rPr>
          <w:rFonts w:hint="eastAsia" w:ascii="仿宋_GB2312" w:eastAsia="仿宋_GB2312"/>
          <w:b/>
          <w:sz w:val="32"/>
          <w:szCs w:val="32"/>
        </w:rPr>
        <w:t>（三）第三阶段——评估阶段（</w:t>
      </w:r>
      <w:r>
        <w:rPr>
          <w:rFonts w:hint="eastAsia" w:ascii="仿宋_GB2312" w:eastAsia="仿宋_GB2312"/>
          <w:b/>
          <w:sz w:val="32"/>
          <w:szCs w:val="32"/>
          <w:lang w:val="en-US" w:eastAsia="zh-CN"/>
        </w:rPr>
        <w:t>10</w:t>
      </w:r>
      <w:r>
        <w:rPr>
          <w:rFonts w:hint="eastAsia" w:ascii="仿宋_GB2312" w:eastAsia="仿宋_GB2312"/>
          <w:b/>
          <w:sz w:val="32"/>
          <w:szCs w:val="32"/>
        </w:rPr>
        <w:t>月初）</w:t>
      </w:r>
    </w:p>
    <w:p>
      <w:pPr>
        <w:ind w:firstLine="643" w:firstLineChars="200"/>
        <w:rPr>
          <w:rFonts w:ascii="仿宋_GB2312" w:eastAsia="仿宋_GB2312"/>
          <w:b/>
          <w:sz w:val="32"/>
          <w:szCs w:val="32"/>
        </w:rPr>
      </w:pPr>
      <w:r>
        <w:rPr>
          <w:rFonts w:hint="eastAsia" w:ascii="仿宋_GB2312" w:eastAsia="仿宋_GB2312"/>
          <w:b/>
          <w:sz w:val="32"/>
          <w:szCs w:val="32"/>
        </w:rPr>
        <w:t>1、拟定专家组</w:t>
      </w:r>
    </w:p>
    <w:p>
      <w:pPr>
        <w:ind w:firstLine="640" w:firstLineChars="200"/>
        <w:rPr>
          <w:rFonts w:ascii="仿宋_GB2312" w:eastAsia="仿宋_GB2312"/>
          <w:sz w:val="32"/>
          <w:szCs w:val="32"/>
        </w:rPr>
      </w:pPr>
      <w:r>
        <w:rPr>
          <w:rFonts w:hint="eastAsia" w:ascii="仿宋_GB2312" w:eastAsia="仿宋_GB2312"/>
          <w:sz w:val="32"/>
          <w:szCs w:val="32"/>
        </w:rPr>
        <w:t>邀请科研院所、监管部门及我公司相关部门，成立专家组对设备适用性进行评估。</w:t>
      </w:r>
    </w:p>
    <w:p>
      <w:pPr>
        <w:ind w:firstLine="643" w:firstLineChars="200"/>
        <w:rPr>
          <w:rFonts w:ascii="仿宋_GB2312" w:eastAsia="仿宋_GB2312"/>
          <w:b/>
          <w:sz w:val="32"/>
          <w:szCs w:val="32"/>
        </w:rPr>
      </w:pPr>
      <w:r>
        <w:rPr>
          <w:rFonts w:hint="eastAsia" w:ascii="仿宋_GB2312" w:eastAsia="仿宋_GB2312"/>
          <w:b/>
          <w:sz w:val="32"/>
          <w:szCs w:val="32"/>
        </w:rPr>
        <w:t>2、组织专家评审</w:t>
      </w:r>
    </w:p>
    <w:p>
      <w:pPr>
        <w:ind w:firstLine="640" w:firstLineChars="200"/>
        <w:rPr>
          <w:rFonts w:hint="eastAsia" w:ascii="仿宋_GB2312" w:eastAsia="仿宋_GB2312"/>
          <w:sz w:val="32"/>
          <w:szCs w:val="32"/>
        </w:rPr>
      </w:pPr>
      <w:r>
        <w:rPr>
          <w:rFonts w:hint="eastAsia" w:ascii="仿宋_GB2312" w:eastAsia="仿宋_GB2312"/>
          <w:sz w:val="32"/>
          <w:szCs w:val="32"/>
        </w:rPr>
        <w:t>组织专家组、设备厂商、机场方，三方召开评估会，机场方提供测试报告，汇报测试成果，经由专家组给出行业意见。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D6F6F"/>
    <w:multiLevelType w:val="singleLevel"/>
    <w:tmpl w:val="925D6F6F"/>
    <w:lvl w:ilvl="0" w:tentative="0">
      <w:start w:val="3"/>
      <w:numFmt w:val="decimal"/>
      <w:suff w:val="nothing"/>
      <w:lvlText w:val="%1、"/>
      <w:lvlJc w:val="left"/>
    </w:lvl>
  </w:abstractNum>
  <w:abstractNum w:abstractNumId="1">
    <w:nsid w:val="1A4E62A2"/>
    <w:multiLevelType w:val="multilevel"/>
    <w:tmpl w:val="1A4E62A2"/>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65D6A9"/>
    <w:multiLevelType w:val="singleLevel"/>
    <w:tmpl w:val="4A65D6A9"/>
    <w:lvl w:ilvl="0" w:tentative="0">
      <w:start w:val="2"/>
      <w:numFmt w:val="decimal"/>
      <w:suff w:val="nothing"/>
      <w:lvlText w:val="%1、"/>
      <w:lvlJc w:val="left"/>
    </w:lvl>
  </w:abstractNum>
  <w:abstractNum w:abstractNumId="3">
    <w:nsid w:val="6D470F29"/>
    <w:multiLevelType w:val="multilevel"/>
    <w:tmpl w:val="6D470F29"/>
    <w:lvl w:ilvl="0" w:tentative="0">
      <w:start w:val="1"/>
      <w:numFmt w:val="lowerLetter"/>
      <w:lvlText w:val="%1)"/>
      <w:lvlJc w:val="left"/>
      <w:pPr>
        <w:ind w:left="1255" w:hanging="61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76585634"/>
    <w:multiLevelType w:val="multilevel"/>
    <w:tmpl w:val="76585634"/>
    <w:lvl w:ilvl="0" w:tentative="0">
      <w:start w:val="1"/>
      <w:numFmt w:val="lowerLetter"/>
      <w:lvlText w:val="%1)"/>
      <w:lvlJc w:val="left"/>
      <w:pPr>
        <w:ind w:left="1255" w:hanging="61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56"/>
    <w:rsid w:val="00004878"/>
    <w:rsid w:val="0001474C"/>
    <w:rsid w:val="00017EA2"/>
    <w:rsid w:val="00057150"/>
    <w:rsid w:val="00061AF8"/>
    <w:rsid w:val="00065265"/>
    <w:rsid w:val="00067094"/>
    <w:rsid w:val="00070459"/>
    <w:rsid w:val="000705FE"/>
    <w:rsid w:val="00070F39"/>
    <w:rsid w:val="000B41DA"/>
    <w:rsid w:val="000C33AA"/>
    <w:rsid w:val="000F0E68"/>
    <w:rsid w:val="00100D4C"/>
    <w:rsid w:val="00105E26"/>
    <w:rsid w:val="00115313"/>
    <w:rsid w:val="001158BC"/>
    <w:rsid w:val="00122D4A"/>
    <w:rsid w:val="001259DC"/>
    <w:rsid w:val="00140BAC"/>
    <w:rsid w:val="00144C62"/>
    <w:rsid w:val="00153C4D"/>
    <w:rsid w:val="00155554"/>
    <w:rsid w:val="00156338"/>
    <w:rsid w:val="00186736"/>
    <w:rsid w:val="001B2A2D"/>
    <w:rsid w:val="001B4120"/>
    <w:rsid w:val="001B6992"/>
    <w:rsid w:val="001C7EFF"/>
    <w:rsid w:val="001D1B53"/>
    <w:rsid w:val="001F66A9"/>
    <w:rsid w:val="00200405"/>
    <w:rsid w:val="00230BBC"/>
    <w:rsid w:val="00233A1C"/>
    <w:rsid w:val="00241ECA"/>
    <w:rsid w:val="00244904"/>
    <w:rsid w:val="00261170"/>
    <w:rsid w:val="00270AE4"/>
    <w:rsid w:val="00281944"/>
    <w:rsid w:val="0028195A"/>
    <w:rsid w:val="00294E48"/>
    <w:rsid w:val="002A50FC"/>
    <w:rsid w:val="002A724D"/>
    <w:rsid w:val="002D01C5"/>
    <w:rsid w:val="002D1497"/>
    <w:rsid w:val="002E0451"/>
    <w:rsid w:val="002E6183"/>
    <w:rsid w:val="002E6B15"/>
    <w:rsid w:val="003213B3"/>
    <w:rsid w:val="00332BC0"/>
    <w:rsid w:val="00337A5B"/>
    <w:rsid w:val="003455DC"/>
    <w:rsid w:val="0036349B"/>
    <w:rsid w:val="0039131C"/>
    <w:rsid w:val="003926A6"/>
    <w:rsid w:val="003A21C5"/>
    <w:rsid w:val="003A7E6B"/>
    <w:rsid w:val="003C0E4D"/>
    <w:rsid w:val="003D5134"/>
    <w:rsid w:val="004123E6"/>
    <w:rsid w:val="004157CC"/>
    <w:rsid w:val="00437501"/>
    <w:rsid w:val="00450F81"/>
    <w:rsid w:val="00464CD3"/>
    <w:rsid w:val="00466E2B"/>
    <w:rsid w:val="00467267"/>
    <w:rsid w:val="00482B2E"/>
    <w:rsid w:val="0049366E"/>
    <w:rsid w:val="004950FC"/>
    <w:rsid w:val="004B4019"/>
    <w:rsid w:val="004B5E4B"/>
    <w:rsid w:val="004B6B69"/>
    <w:rsid w:val="004C2610"/>
    <w:rsid w:val="004C7B3B"/>
    <w:rsid w:val="004D42E0"/>
    <w:rsid w:val="004D4FCD"/>
    <w:rsid w:val="004E19CE"/>
    <w:rsid w:val="00500FA5"/>
    <w:rsid w:val="00510D50"/>
    <w:rsid w:val="00512EEA"/>
    <w:rsid w:val="00524F69"/>
    <w:rsid w:val="005256C9"/>
    <w:rsid w:val="0052677D"/>
    <w:rsid w:val="00530C1A"/>
    <w:rsid w:val="00531487"/>
    <w:rsid w:val="0054010B"/>
    <w:rsid w:val="00541AE8"/>
    <w:rsid w:val="005526B7"/>
    <w:rsid w:val="00557CF5"/>
    <w:rsid w:val="005629AF"/>
    <w:rsid w:val="00563170"/>
    <w:rsid w:val="00592810"/>
    <w:rsid w:val="00596A44"/>
    <w:rsid w:val="005A686D"/>
    <w:rsid w:val="005C1232"/>
    <w:rsid w:val="005C5BE3"/>
    <w:rsid w:val="005D3CB2"/>
    <w:rsid w:val="005D5DA2"/>
    <w:rsid w:val="005E439A"/>
    <w:rsid w:val="005E525C"/>
    <w:rsid w:val="00624E38"/>
    <w:rsid w:val="00633A0D"/>
    <w:rsid w:val="00673C38"/>
    <w:rsid w:val="00687077"/>
    <w:rsid w:val="006A3553"/>
    <w:rsid w:val="006A5A35"/>
    <w:rsid w:val="006B1DF6"/>
    <w:rsid w:val="006C1846"/>
    <w:rsid w:val="006C6EA8"/>
    <w:rsid w:val="006D2B3C"/>
    <w:rsid w:val="006D2BED"/>
    <w:rsid w:val="0070758C"/>
    <w:rsid w:val="007150C4"/>
    <w:rsid w:val="00715E5B"/>
    <w:rsid w:val="007165CC"/>
    <w:rsid w:val="0072069E"/>
    <w:rsid w:val="00720E78"/>
    <w:rsid w:val="00727EFF"/>
    <w:rsid w:val="00740CC9"/>
    <w:rsid w:val="00742CED"/>
    <w:rsid w:val="00744631"/>
    <w:rsid w:val="00781B55"/>
    <w:rsid w:val="00781C34"/>
    <w:rsid w:val="007A2722"/>
    <w:rsid w:val="007A5336"/>
    <w:rsid w:val="007B6379"/>
    <w:rsid w:val="007D0EF3"/>
    <w:rsid w:val="007D3D4E"/>
    <w:rsid w:val="008164AD"/>
    <w:rsid w:val="00817C60"/>
    <w:rsid w:val="00821F0A"/>
    <w:rsid w:val="00822F2E"/>
    <w:rsid w:val="0082691D"/>
    <w:rsid w:val="00826E60"/>
    <w:rsid w:val="00830980"/>
    <w:rsid w:val="008329B4"/>
    <w:rsid w:val="00835FC3"/>
    <w:rsid w:val="008452AF"/>
    <w:rsid w:val="0085152F"/>
    <w:rsid w:val="00853458"/>
    <w:rsid w:val="0086014F"/>
    <w:rsid w:val="008663BB"/>
    <w:rsid w:val="00884664"/>
    <w:rsid w:val="008939D0"/>
    <w:rsid w:val="008972EF"/>
    <w:rsid w:val="008A17F2"/>
    <w:rsid w:val="008C22FC"/>
    <w:rsid w:val="008D2BB5"/>
    <w:rsid w:val="008D7387"/>
    <w:rsid w:val="008D7C0E"/>
    <w:rsid w:val="008E3390"/>
    <w:rsid w:val="008F529F"/>
    <w:rsid w:val="00901724"/>
    <w:rsid w:val="0092108F"/>
    <w:rsid w:val="009227B7"/>
    <w:rsid w:val="00941146"/>
    <w:rsid w:val="00945A6B"/>
    <w:rsid w:val="0095553D"/>
    <w:rsid w:val="0096244D"/>
    <w:rsid w:val="009636DD"/>
    <w:rsid w:val="009652A7"/>
    <w:rsid w:val="0097640D"/>
    <w:rsid w:val="00984ABE"/>
    <w:rsid w:val="00985E25"/>
    <w:rsid w:val="00985EA8"/>
    <w:rsid w:val="0099362C"/>
    <w:rsid w:val="009A1C28"/>
    <w:rsid w:val="009B0D74"/>
    <w:rsid w:val="009C2C4A"/>
    <w:rsid w:val="009D4235"/>
    <w:rsid w:val="009D4D31"/>
    <w:rsid w:val="009E5044"/>
    <w:rsid w:val="009F5DE4"/>
    <w:rsid w:val="00A51F83"/>
    <w:rsid w:val="00A5555C"/>
    <w:rsid w:val="00A56D12"/>
    <w:rsid w:val="00AB7056"/>
    <w:rsid w:val="00AB7F89"/>
    <w:rsid w:val="00AC170C"/>
    <w:rsid w:val="00AC4E4F"/>
    <w:rsid w:val="00AC5F16"/>
    <w:rsid w:val="00AD0A06"/>
    <w:rsid w:val="00AD40EE"/>
    <w:rsid w:val="00AE0A89"/>
    <w:rsid w:val="00AE2097"/>
    <w:rsid w:val="00B02F0E"/>
    <w:rsid w:val="00B147D5"/>
    <w:rsid w:val="00B149A0"/>
    <w:rsid w:val="00B304A3"/>
    <w:rsid w:val="00B32B57"/>
    <w:rsid w:val="00B40EEC"/>
    <w:rsid w:val="00B500B6"/>
    <w:rsid w:val="00B55BF1"/>
    <w:rsid w:val="00B617D1"/>
    <w:rsid w:val="00B6180C"/>
    <w:rsid w:val="00B7577C"/>
    <w:rsid w:val="00B80A1D"/>
    <w:rsid w:val="00B93FB2"/>
    <w:rsid w:val="00BA31D8"/>
    <w:rsid w:val="00BA639D"/>
    <w:rsid w:val="00BA7502"/>
    <w:rsid w:val="00BC6C6B"/>
    <w:rsid w:val="00BE0478"/>
    <w:rsid w:val="00BE37D7"/>
    <w:rsid w:val="00BE39A4"/>
    <w:rsid w:val="00BF0F46"/>
    <w:rsid w:val="00BF3C75"/>
    <w:rsid w:val="00C0781D"/>
    <w:rsid w:val="00C10D0B"/>
    <w:rsid w:val="00C12902"/>
    <w:rsid w:val="00C15A1F"/>
    <w:rsid w:val="00C17BE8"/>
    <w:rsid w:val="00C21FF8"/>
    <w:rsid w:val="00C359C7"/>
    <w:rsid w:val="00C37404"/>
    <w:rsid w:val="00C37E6F"/>
    <w:rsid w:val="00C418E1"/>
    <w:rsid w:val="00C53309"/>
    <w:rsid w:val="00C537E4"/>
    <w:rsid w:val="00C545BA"/>
    <w:rsid w:val="00C62ED2"/>
    <w:rsid w:val="00C63D22"/>
    <w:rsid w:val="00C80160"/>
    <w:rsid w:val="00C80491"/>
    <w:rsid w:val="00C83825"/>
    <w:rsid w:val="00C83960"/>
    <w:rsid w:val="00C845C1"/>
    <w:rsid w:val="00C866A9"/>
    <w:rsid w:val="00C90BF9"/>
    <w:rsid w:val="00C959C7"/>
    <w:rsid w:val="00C97E6D"/>
    <w:rsid w:val="00CA2275"/>
    <w:rsid w:val="00CA3875"/>
    <w:rsid w:val="00CB4973"/>
    <w:rsid w:val="00CC389E"/>
    <w:rsid w:val="00CC4AAA"/>
    <w:rsid w:val="00CD2D7B"/>
    <w:rsid w:val="00CE7564"/>
    <w:rsid w:val="00D03310"/>
    <w:rsid w:val="00D11460"/>
    <w:rsid w:val="00D13603"/>
    <w:rsid w:val="00D136E2"/>
    <w:rsid w:val="00D13A78"/>
    <w:rsid w:val="00D21B97"/>
    <w:rsid w:val="00D32285"/>
    <w:rsid w:val="00D33146"/>
    <w:rsid w:val="00D35040"/>
    <w:rsid w:val="00D40470"/>
    <w:rsid w:val="00D43E85"/>
    <w:rsid w:val="00D46E6E"/>
    <w:rsid w:val="00D51A16"/>
    <w:rsid w:val="00D540F6"/>
    <w:rsid w:val="00D602C4"/>
    <w:rsid w:val="00D64DFC"/>
    <w:rsid w:val="00D8060B"/>
    <w:rsid w:val="00D92360"/>
    <w:rsid w:val="00D93780"/>
    <w:rsid w:val="00DA039C"/>
    <w:rsid w:val="00DB4382"/>
    <w:rsid w:val="00DC2304"/>
    <w:rsid w:val="00DC280B"/>
    <w:rsid w:val="00DD5538"/>
    <w:rsid w:val="00DD690C"/>
    <w:rsid w:val="00DD6FBB"/>
    <w:rsid w:val="00DE0B1D"/>
    <w:rsid w:val="00DE47BE"/>
    <w:rsid w:val="00DF3467"/>
    <w:rsid w:val="00E13D78"/>
    <w:rsid w:val="00E25BB8"/>
    <w:rsid w:val="00E25BBA"/>
    <w:rsid w:val="00E27665"/>
    <w:rsid w:val="00E33689"/>
    <w:rsid w:val="00E3688F"/>
    <w:rsid w:val="00E43244"/>
    <w:rsid w:val="00E50798"/>
    <w:rsid w:val="00E77FB4"/>
    <w:rsid w:val="00E83678"/>
    <w:rsid w:val="00E839B0"/>
    <w:rsid w:val="00E875AB"/>
    <w:rsid w:val="00E91DF9"/>
    <w:rsid w:val="00E97A37"/>
    <w:rsid w:val="00EB2F6F"/>
    <w:rsid w:val="00EB3A35"/>
    <w:rsid w:val="00EC4E68"/>
    <w:rsid w:val="00ED1DE8"/>
    <w:rsid w:val="00ED3F8D"/>
    <w:rsid w:val="00EE0AC4"/>
    <w:rsid w:val="00EE40FF"/>
    <w:rsid w:val="00EF7BDE"/>
    <w:rsid w:val="00F054D9"/>
    <w:rsid w:val="00F05D03"/>
    <w:rsid w:val="00F06D33"/>
    <w:rsid w:val="00F1137B"/>
    <w:rsid w:val="00F14310"/>
    <w:rsid w:val="00F16460"/>
    <w:rsid w:val="00F35FC4"/>
    <w:rsid w:val="00F5364F"/>
    <w:rsid w:val="00F61B1C"/>
    <w:rsid w:val="00F6753E"/>
    <w:rsid w:val="00F76305"/>
    <w:rsid w:val="00F93014"/>
    <w:rsid w:val="00FA6FEC"/>
    <w:rsid w:val="00FB0AAF"/>
    <w:rsid w:val="00FB40CA"/>
    <w:rsid w:val="00FB7C05"/>
    <w:rsid w:val="00FE3BB0"/>
    <w:rsid w:val="03F62EF3"/>
    <w:rsid w:val="04DB07F9"/>
    <w:rsid w:val="087C3535"/>
    <w:rsid w:val="09381563"/>
    <w:rsid w:val="0A9D7051"/>
    <w:rsid w:val="0BE744D2"/>
    <w:rsid w:val="0EFC30EB"/>
    <w:rsid w:val="0F4B7B57"/>
    <w:rsid w:val="12D54686"/>
    <w:rsid w:val="14031B25"/>
    <w:rsid w:val="153F761C"/>
    <w:rsid w:val="19F709A4"/>
    <w:rsid w:val="1A776729"/>
    <w:rsid w:val="22F95B1F"/>
    <w:rsid w:val="25B301D8"/>
    <w:rsid w:val="26077102"/>
    <w:rsid w:val="26E74B64"/>
    <w:rsid w:val="316C05FB"/>
    <w:rsid w:val="31D26435"/>
    <w:rsid w:val="36564FE1"/>
    <w:rsid w:val="3EBA58A1"/>
    <w:rsid w:val="3EFC1CCD"/>
    <w:rsid w:val="55635FFD"/>
    <w:rsid w:val="596535D4"/>
    <w:rsid w:val="5D611EAA"/>
    <w:rsid w:val="5E92422C"/>
    <w:rsid w:val="629F23D5"/>
    <w:rsid w:val="62E74BD0"/>
    <w:rsid w:val="63AF6E73"/>
    <w:rsid w:val="6935449C"/>
    <w:rsid w:val="6AF60DCB"/>
    <w:rsid w:val="6E45619F"/>
    <w:rsid w:val="72752606"/>
    <w:rsid w:val="779B6A77"/>
    <w:rsid w:val="7E635F7A"/>
    <w:rsid w:val="7F64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note text"/>
    <w:basedOn w:val="1"/>
    <w:link w:val="14"/>
    <w:unhideWhenUsed/>
    <w:qFormat/>
    <w:uiPriority w:val="99"/>
    <w:pPr>
      <w:widowControl/>
      <w:jc w:val="left"/>
    </w:pPr>
    <w:rPr>
      <w:rFonts w:cs="Times New Roman"/>
      <w:kern w:val="0"/>
      <w:sz w:val="20"/>
      <w:szCs w:val="20"/>
    </w:rPr>
  </w:style>
  <w:style w:type="table" w:styleId="7">
    <w:name w:val="Table Grid"/>
    <w:basedOn w:val="6"/>
    <w:qFormat/>
    <w:uiPriority w:val="5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Light Shading Accent 1"/>
    <w:basedOn w:val="6"/>
    <w:qFormat/>
    <w:uiPriority w:val="60"/>
    <w:rPr>
      <w:color w:val="2E75B6" w:themeColor="accent1" w:themeShade="BF"/>
      <w:kern w:val="0"/>
      <w:sz w:val="22"/>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10">
    <w:name w:val="List Paragraph"/>
    <w:basedOn w:val="1"/>
    <w:qFormat/>
    <w:uiPriority w:val="34"/>
    <w:pPr>
      <w:ind w:firstLine="420" w:firstLineChars="200"/>
    </w:pPr>
  </w:style>
  <w:style w:type="character" w:customStyle="1" w:styleId="11">
    <w:name w:val="页眉 字符"/>
    <w:basedOn w:val="9"/>
    <w:link w:val="4"/>
    <w:qFormat/>
    <w:uiPriority w:val="99"/>
    <w:rPr>
      <w:sz w:val="18"/>
      <w:szCs w:val="18"/>
    </w:rPr>
  </w:style>
  <w:style w:type="character" w:customStyle="1" w:styleId="12">
    <w:name w:val="页脚 字符"/>
    <w:basedOn w:val="9"/>
    <w:link w:val="3"/>
    <w:qFormat/>
    <w:uiPriority w:val="99"/>
    <w:rPr>
      <w:sz w:val="18"/>
      <w:szCs w:val="18"/>
    </w:rPr>
  </w:style>
  <w:style w:type="paragraph" w:customStyle="1" w:styleId="13">
    <w:name w:val="Decimal Aligned"/>
    <w:basedOn w:val="1"/>
    <w:qFormat/>
    <w:uiPriority w:val="40"/>
    <w:pPr>
      <w:widowControl/>
      <w:tabs>
        <w:tab w:val="decimal" w:pos="360"/>
      </w:tabs>
      <w:spacing w:after="200" w:line="276" w:lineRule="auto"/>
      <w:jc w:val="left"/>
    </w:pPr>
    <w:rPr>
      <w:rFonts w:cs="Times New Roman"/>
      <w:kern w:val="0"/>
      <w:sz w:val="22"/>
    </w:rPr>
  </w:style>
  <w:style w:type="character" w:customStyle="1" w:styleId="14">
    <w:name w:val="脚注文本 字符"/>
    <w:basedOn w:val="9"/>
    <w:link w:val="5"/>
    <w:qFormat/>
    <w:uiPriority w:val="99"/>
    <w:rPr>
      <w:rFonts w:cs="Times New Roman"/>
      <w:kern w:val="0"/>
      <w:sz w:val="20"/>
      <w:szCs w:val="20"/>
    </w:rPr>
  </w:style>
  <w:style w:type="character" w:customStyle="1" w:styleId="15">
    <w:name w:val="Subtle Emphasis"/>
    <w:basedOn w:val="9"/>
    <w:qFormat/>
    <w:uiPriority w:val="19"/>
    <w:rPr>
      <w:i/>
      <w:iCs/>
    </w:rPr>
  </w:style>
  <w:style w:type="table" w:customStyle="1" w:styleId="16">
    <w:name w:val="List Table 6 Colorful"/>
    <w:basedOn w:val="6"/>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7">
    <w:name w:val="List Table 6 Colorful Accent 6"/>
    <w:basedOn w:val="6"/>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18">
    <w:name w:val="Plain Table 5"/>
    <w:basedOn w:val="6"/>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19">
    <w:name w:val="Plain Table 2"/>
    <w:basedOn w:val="6"/>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20">
    <w:name w:val="批注框文本 字符"/>
    <w:basedOn w:val="9"/>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9689C5-490F-46A3-AD33-711E158686D6}">
  <ds:schemaRefs/>
</ds:datastoreItem>
</file>

<file path=docProps/app.xml><?xml version="1.0" encoding="utf-8"?>
<Properties xmlns="http://schemas.openxmlformats.org/officeDocument/2006/extended-properties" xmlns:vt="http://schemas.openxmlformats.org/officeDocument/2006/docPropsVTypes">
  <Template>Normal</Template>
  <Pages>8</Pages>
  <Words>410</Words>
  <Characters>2339</Characters>
  <Lines>19</Lines>
  <Paragraphs>5</Paragraphs>
  <TotalTime>81</TotalTime>
  <ScaleCrop>false</ScaleCrop>
  <LinksUpToDate>false</LinksUpToDate>
  <CharactersWithSpaces>2744</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2021-03-02T01:26:00Z</dcterms:created>
  <dc:creator>Microsoft 帐户</dc:creator>
  <cp:lastModifiedBy>银角大王</cp:lastModifiedBy>
  <cp:lastPrinted>2021-03-02T01:50:00Z</cp:lastPrinted>
  <dcterms:modified xsi:type="dcterms:W3CDTF">2021-07-12T00:54:34Z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BC1E967ED3524C758FC7DF14E93AAFBF</vt:lpwstr>
  </property>
</Properties>
</file>