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t xml:space="preserve">附件2：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报价表（须加盖公司公章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）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b/>
          <w:sz w:val="24"/>
        </w:rPr>
      </w:pPr>
      <w:r w:rsidRPr="0031493E">
        <w:rPr>
          <w:rFonts w:ascii="仿宋" w:eastAsia="仿宋" w:hAnsi="仿宋" w:hint="eastAsia"/>
          <w:b/>
          <w:sz w:val="24"/>
        </w:rPr>
        <w:t>附件2-1    比选报价一览表</w:t>
      </w:r>
    </w:p>
    <w:tbl>
      <w:tblPr>
        <w:tblpPr w:leftFromText="180" w:rightFromText="180" w:vertAnchor="text" w:horzAnchor="margin" w:tblpY="7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5534"/>
      </w:tblGrid>
      <w:tr w:rsidR="008F68C5" w:rsidRPr="0031493E" w:rsidTr="00B73AA2">
        <w:trPr>
          <w:trHeight w:val="683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5534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应答净价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（保留</w:t>
            </w:r>
            <w:r w:rsidRPr="0031493E">
              <w:rPr>
                <w:rFonts w:ascii="仿宋" w:eastAsia="仿宋" w:hAnsi="仿宋"/>
                <w:b/>
                <w:sz w:val="24"/>
              </w:rPr>
              <w:t>两位小数</w:t>
            </w:r>
            <w:r w:rsidRPr="0031493E"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06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应答总价 (含税)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（大写）：                               元</w:t>
            </w:r>
          </w:p>
          <w:p w:rsidR="008F68C5" w:rsidRPr="0031493E" w:rsidRDefault="008F68C5" w:rsidP="00B73AA2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（小写）：                               元</w:t>
            </w:r>
          </w:p>
        </w:tc>
      </w:tr>
      <w:tr w:rsidR="008F68C5" w:rsidRPr="0031493E" w:rsidTr="00B73AA2">
        <w:trPr>
          <w:trHeight w:val="610"/>
        </w:trPr>
        <w:tc>
          <w:tcPr>
            <w:tcW w:w="2988" w:type="dxa"/>
            <w:vAlign w:val="center"/>
          </w:tcPr>
          <w:p w:rsidR="008F68C5" w:rsidRPr="0031493E" w:rsidRDefault="008F68C5" w:rsidP="00B73AA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1493E">
              <w:rPr>
                <w:rFonts w:ascii="仿宋" w:eastAsia="仿宋" w:hAnsi="仿宋" w:hint="eastAsia"/>
                <w:sz w:val="24"/>
              </w:rPr>
              <w:t>其它声明</w:t>
            </w:r>
          </w:p>
        </w:tc>
        <w:tc>
          <w:tcPr>
            <w:tcW w:w="5534" w:type="dxa"/>
          </w:tcPr>
          <w:p w:rsidR="008F68C5" w:rsidRPr="0031493E" w:rsidRDefault="008F68C5" w:rsidP="00B73AA2">
            <w:pPr>
              <w:spacing w:line="360" w:lineRule="auto"/>
              <w:ind w:leftChars="50" w:left="105" w:firstLineChars="50" w:firstLine="120"/>
              <w:jc w:val="left"/>
              <w:rPr>
                <w:rFonts w:ascii="仿宋" w:eastAsia="仿宋" w:hAnsi="仿宋"/>
                <w:b/>
                <w:sz w:val="24"/>
              </w:rPr>
            </w:pPr>
            <w:r w:rsidRPr="0031493E">
              <w:rPr>
                <w:rFonts w:ascii="仿宋" w:eastAsia="仿宋" w:hAnsi="仿宋" w:hint="eastAsia"/>
                <w:b/>
                <w:sz w:val="24"/>
              </w:rPr>
              <w:t>税率</w:t>
            </w:r>
          </w:p>
        </w:tc>
      </w:tr>
    </w:tbl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应答厂商：                                   （盖章）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 w:hint="eastAsia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>法定代表人或其授权的代理人：               （签章）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 w:hint="eastAsia"/>
          <w:sz w:val="24"/>
        </w:rPr>
      </w:pPr>
    </w:p>
    <w:p w:rsidR="008F68C5" w:rsidRPr="0031493E" w:rsidRDefault="008F68C5" w:rsidP="008F68C5">
      <w:pPr>
        <w:spacing w:line="360" w:lineRule="auto"/>
        <w:rPr>
          <w:rFonts w:ascii="仿宋" w:eastAsia="仿宋" w:hAnsi="仿宋"/>
          <w:sz w:val="24"/>
        </w:rPr>
      </w:pPr>
      <w:r w:rsidRPr="0031493E">
        <w:rPr>
          <w:rFonts w:ascii="仿宋" w:eastAsia="仿宋" w:hAnsi="仿宋" w:hint="eastAsia"/>
          <w:sz w:val="24"/>
        </w:rPr>
        <w:t xml:space="preserve">日期：    年     月     日 </w:t>
      </w:r>
    </w:p>
    <w:p w:rsidR="008F68C5" w:rsidRPr="0031493E" w:rsidRDefault="008F68C5" w:rsidP="008F68C5">
      <w:pPr>
        <w:spacing w:line="360" w:lineRule="auto"/>
        <w:rPr>
          <w:rFonts w:ascii="仿宋" w:eastAsia="仿宋" w:hAnsi="仿宋" w:hint="eastAsia"/>
          <w:sz w:val="24"/>
        </w:rPr>
        <w:sectPr w:rsidR="008F68C5" w:rsidRPr="0031493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r w:rsidRPr="0031493E">
        <w:rPr>
          <w:rFonts w:ascii="仿宋" w:eastAsia="仿宋" w:hAnsi="仿宋" w:hint="eastAsia"/>
          <w:b/>
          <w:sz w:val="24"/>
          <w:szCs w:val="24"/>
        </w:rPr>
        <w:lastRenderedPageBreak/>
        <w:t xml:space="preserve">附件2-2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报价明细表</w:t>
      </w:r>
      <w:proofErr w:type="spellEnd"/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552"/>
        <w:gridCol w:w="709"/>
        <w:gridCol w:w="1559"/>
        <w:gridCol w:w="850"/>
        <w:gridCol w:w="1418"/>
        <w:gridCol w:w="850"/>
      </w:tblGrid>
      <w:tr w:rsidR="008F68C5" w:rsidRPr="0031493E" w:rsidTr="00B73AA2"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分项名称</w:t>
            </w:r>
            <w:proofErr w:type="spellEnd"/>
          </w:p>
        </w:tc>
        <w:tc>
          <w:tcPr>
            <w:tcW w:w="2552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4" w:hanging="2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proofErr w:type="spellEnd"/>
          </w:p>
        </w:tc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  <w:proofErr w:type="spellEnd"/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净单价</w:t>
            </w:r>
            <w:proofErr w:type="spellEnd"/>
          </w:p>
          <w:p w:rsidR="008F68C5" w:rsidRPr="0031493E" w:rsidRDefault="008F68C5" w:rsidP="00B73AA2">
            <w:pPr>
              <w:pStyle w:val="a3"/>
              <w:adjustRightInd w:val="0"/>
              <w:snapToGrid w:val="0"/>
              <w:spacing w:line="360" w:lineRule="auto"/>
              <w:ind w:left="7" w:hangingChars="3" w:hanging="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不含税价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税率</w:t>
            </w:r>
            <w:proofErr w:type="spellEnd"/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adjustRightInd w:val="0"/>
              <w:snapToGrid w:val="0"/>
              <w:spacing w:line="360" w:lineRule="auto"/>
              <w:ind w:left="2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净总价（等于含税价减税额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含税</w:t>
            </w:r>
            <w:proofErr w:type="spellEnd"/>
          </w:p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  <w:proofErr w:type="spellEnd"/>
          </w:p>
        </w:tc>
      </w:tr>
      <w:tr w:rsidR="008F68C5" w:rsidRPr="0031493E" w:rsidTr="00B73AA2">
        <w:trPr>
          <w:trHeight w:val="596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rPr>
          <w:trHeight w:val="558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rPr>
          <w:trHeight w:val="558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rPr>
          <w:trHeight w:val="558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rPr>
          <w:trHeight w:val="558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rPr>
          <w:trHeight w:val="558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Chars="-58" w:left="-93" w:hangingChars="12" w:hanging="29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rPr>
          <w:trHeight w:val="702"/>
        </w:trPr>
        <w:tc>
          <w:tcPr>
            <w:tcW w:w="709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2552" w:type="dxa"/>
            <w:tcBorders>
              <w:tl2br w:val="nil"/>
            </w:tcBorders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l2br w:val="nil"/>
            </w:tcBorders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</w:tcBorders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l2br w:val="nil"/>
            </w:tcBorders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★</w:t>
            </w:r>
          </w:p>
        </w:tc>
        <w:tc>
          <w:tcPr>
            <w:tcW w:w="850" w:type="dxa"/>
            <w:vAlign w:val="center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8C5" w:rsidRPr="0031493E" w:rsidTr="00B73AA2">
        <w:tc>
          <w:tcPr>
            <w:tcW w:w="709" w:type="dxa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356" w:type="dxa"/>
            <w:gridSpan w:val="7"/>
          </w:tcPr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</w:rPr>
              <w:t>注： “净价”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之和，即标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“★”</w:t>
            </w:r>
            <w:proofErr w:type="spellStart"/>
            <w:r w:rsidRPr="0031493E">
              <w:rPr>
                <w:rFonts w:ascii="仿宋" w:eastAsia="仿宋" w:hAnsi="仿宋" w:hint="eastAsia"/>
                <w:sz w:val="24"/>
                <w:szCs w:val="24"/>
              </w:rPr>
              <w:t>项，为评审价，采用此价格进行最终比较、打分</w:t>
            </w:r>
            <w:proofErr w:type="spellEnd"/>
            <w:r w:rsidRPr="0031493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F68C5" w:rsidRPr="0031493E" w:rsidRDefault="008F68C5" w:rsidP="00B73AA2">
            <w:pPr>
              <w:pStyle w:val="a3"/>
              <w:tabs>
                <w:tab w:val="left" w:pos="630"/>
                <w:tab w:val="left" w:pos="1365"/>
              </w:tabs>
              <w:adjustRightInd w:val="0"/>
              <w:snapToGrid w:val="0"/>
              <w:spacing w:line="360" w:lineRule="auto"/>
              <w:ind w:left="720" w:hangingChars="300" w:hanging="720"/>
              <w:rPr>
                <w:rFonts w:ascii="仿宋" w:eastAsia="仿宋" w:hAnsi="仿宋" w:hint="eastAsia"/>
                <w:color w:val="FF0000"/>
                <w:sz w:val="24"/>
                <w:szCs w:val="24"/>
                <w:lang w:eastAsia="zh-CN"/>
              </w:rPr>
            </w:pPr>
            <w:r w:rsidRPr="0031493E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 xml:space="preserve"> </w:t>
            </w:r>
            <w:r w:rsidRPr="0031493E">
              <w:rPr>
                <w:rFonts w:ascii="仿宋" w:eastAsia="仿宋" w:hAnsi="仿宋"/>
                <w:sz w:val="24"/>
                <w:szCs w:val="24"/>
                <w:lang w:eastAsia="zh-CN"/>
              </w:rPr>
              <w:t xml:space="preserve">    </w:t>
            </w:r>
            <w:r w:rsidRPr="0031493E">
              <w:rPr>
                <w:rFonts w:ascii="仿宋" w:eastAsia="仿宋" w:hAnsi="仿宋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3" w:hangingChars="300" w:hanging="723"/>
        <w:rPr>
          <w:rFonts w:ascii="仿宋" w:eastAsia="仿宋" w:hAnsi="仿宋"/>
          <w:b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综上所述，本项目评审价为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元整，合同签订的含税价格即报价（含税价格）为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 xml:space="preserve">           </w:t>
      </w:r>
      <w:proofErr w:type="spellStart"/>
      <w:r w:rsidRPr="0031493E">
        <w:rPr>
          <w:rFonts w:ascii="仿宋" w:eastAsia="仿宋" w:hAnsi="仿宋" w:hint="eastAsia"/>
          <w:b/>
          <w:sz w:val="24"/>
          <w:szCs w:val="24"/>
        </w:rPr>
        <w:t>元整</w:t>
      </w:r>
      <w:proofErr w:type="spellEnd"/>
      <w:r w:rsidRPr="0031493E">
        <w:rPr>
          <w:rFonts w:ascii="仿宋" w:eastAsia="仿宋" w:hAnsi="仿宋" w:hint="eastAsia"/>
          <w:b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注：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1.如果按单项价格计算的结果与总价不一致,以单项价格为准修正总价。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2.如果不提供详细分项报价将视为没有实质性响应比选文件。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>3.投标人必须详细报出谈判总价的所有构成项目及其金额。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4.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因北京首都国际机场股份有限公司为增值税一般纳税人，取得的增值税专用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发票可以进行税款抵扣，所以合同的净价为合同总价减增值税专用发票上列示</w:t>
      </w:r>
      <w:proofErr w:type="spellEnd"/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proofErr w:type="spellStart"/>
      <w:r w:rsidRPr="0031493E">
        <w:rPr>
          <w:rFonts w:ascii="仿宋" w:eastAsia="仿宋" w:hAnsi="仿宋" w:hint="eastAsia"/>
          <w:sz w:val="24"/>
          <w:szCs w:val="24"/>
        </w:rPr>
        <w:t>的税额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5.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最终价格得分计算依据为表中“评审价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”。</w:t>
      </w:r>
    </w:p>
    <w:p w:rsidR="008F68C5" w:rsidRPr="0031493E" w:rsidRDefault="008F68C5" w:rsidP="008F68C5">
      <w:pPr>
        <w:pStyle w:val="a3"/>
        <w:tabs>
          <w:tab w:val="left" w:pos="630"/>
          <w:tab w:val="left" w:pos="1365"/>
        </w:tabs>
        <w:adjustRightInd w:val="0"/>
        <w:snapToGrid w:val="0"/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31493E">
        <w:rPr>
          <w:rFonts w:ascii="仿宋" w:eastAsia="仿宋" w:hAnsi="仿宋" w:hint="eastAsia"/>
          <w:sz w:val="24"/>
          <w:szCs w:val="24"/>
        </w:rPr>
        <w:t xml:space="preserve">6. </w:t>
      </w:r>
      <w:proofErr w:type="spellStart"/>
      <w:r w:rsidRPr="0031493E">
        <w:rPr>
          <w:rFonts w:ascii="仿宋" w:eastAsia="仿宋" w:hAnsi="仿宋" w:hint="eastAsia"/>
          <w:sz w:val="24"/>
          <w:szCs w:val="24"/>
        </w:rPr>
        <w:t>合同签订时，以上表中所填列含税价格即报价</w:t>
      </w:r>
      <w:bookmarkStart w:id="0" w:name="_GoBack"/>
      <w:bookmarkEnd w:id="0"/>
      <w:r w:rsidRPr="0031493E">
        <w:rPr>
          <w:rFonts w:ascii="仿宋" w:eastAsia="仿宋" w:hAnsi="仿宋" w:hint="eastAsia"/>
          <w:sz w:val="24"/>
          <w:szCs w:val="24"/>
        </w:rPr>
        <w:t>（含税价格）作为合同款价</w:t>
      </w:r>
      <w:proofErr w:type="spellEnd"/>
      <w:r w:rsidRPr="0031493E">
        <w:rPr>
          <w:rFonts w:ascii="仿宋" w:eastAsia="仿宋" w:hAnsi="仿宋" w:hint="eastAsia"/>
          <w:sz w:val="24"/>
          <w:szCs w:val="24"/>
        </w:rPr>
        <w:t>。</w:t>
      </w:r>
    </w:p>
    <w:p w:rsidR="007701B1" w:rsidRPr="008F68C5" w:rsidRDefault="007701B1">
      <w:pPr>
        <w:rPr>
          <w:rFonts w:hint="eastAsia"/>
        </w:rPr>
      </w:pPr>
    </w:p>
    <w:sectPr w:rsidR="007701B1" w:rsidRPr="008F6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58" w:rsidRDefault="00C45D58" w:rsidP="008F68C5">
      <w:r>
        <w:separator/>
      </w:r>
    </w:p>
  </w:endnote>
  <w:endnote w:type="continuationSeparator" w:id="0">
    <w:p w:rsidR="00C45D58" w:rsidRDefault="00C45D58" w:rsidP="008F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37" w:rsidRDefault="00C45D58" w:rsidP="008F68C5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58" w:rsidRDefault="00C45D58" w:rsidP="008F68C5">
      <w:r>
        <w:separator/>
      </w:r>
    </w:p>
  </w:footnote>
  <w:footnote w:type="continuationSeparator" w:id="0">
    <w:p w:rsidR="00C45D58" w:rsidRDefault="00C45D58" w:rsidP="008F6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5"/>
    <w:rsid w:val="007701B1"/>
    <w:rsid w:val="008F68C5"/>
    <w:rsid w:val="00C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2601-BF61-4712-8018-2F8F41D9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F68C5"/>
    <w:rPr>
      <w:rFonts w:ascii="宋体" w:hAnsi="Courier New"/>
      <w:szCs w:val="20"/>
      <w:lang w:val="x-none" w:eastAsia="x-none"/>
    </w:rPr>
  </w:style>
  <w:style w:type="character" w:customStyle="1" w:styleId="Char">
    <w:name w:val="纯文本 Char"/>
    <w:basedOn w:val="a0"/>
    <w:link w:val="a3"/>
    <w:qFormat/>
    <w:rsid w:val="008F68C5"/>
    <w:rPr>
      <w:rFonts w:ascii="宋体" w:eastAsia="宋体" w:hAnsi="Courier New" w:cs="Times New Roman"/>
      <w:szCs w:val="20"/>
      <w:lang w:val="x-none" w:eastAsia="x-none"/>
    </w:rPr>
  </w:style>
  <w:style w:type="character" w:styleId="a4">
    <w:name w:val="page number"/>
    <w:basedOn w:val="a0"/>
    <w:rsid w:val="008F68C5"/>
  </w:style>
  <w:style w:type="paragraph" w:styleId="a5">
    <w:name w:val="footer"/>
    <w:basedOn w:val="a"/>
    <w:link w:val="Char0"/>
    <w:uiPriority w:val="99"/>
    <w:qFormat/>
    <w:rsid w:val="008F68C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  <w:lang w:val="x-none" w:eastAsia="x-none"/>
    </w:rPr>
  </w:style>
  <w:style w:type="character" w:customStyle="1" w:styleId="Char0">
    <w:name w:val="页脚 Char"/>
    <w:basedOn w:val="a0"/>
    <w:link w:val="a5"/>
    <w:uiPriority w:val="99"/>
    <w:qFormat/>
    <w:rsid w:val="008F68C5"/>
    <w:rPr>
      <w:rFonts w:ascii="宋体" w:eastAsia="宋体" w:hAnsi="Times New Roman" w:cs="Times New Roman"/>
      <w:kern w:val="0"/>
      <w:sz w:val="18"/>
      <w:szCs w:val="20"/>
      <w:lang w:val="x-none" w:eastAsia="x-none"/>
    </w:rPr>
  </w:style>
  <w:style w:type="paragraph" w:styleId="a6">
    <w:name w:val="header"/>
    <w:basedOn w:val="a"/>
    <w:link w:val="Char1"/>
    <w:uiPriority w:val="99"/>
    <w:unhideWhenUsed/>
    <w:rsid w:val="008F6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F6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李菡</dc:creator>
  <cp:keywords/>
  <dc:description/>
  <cp:lastModifiedBy>李菡</cp:lastModifiedBy>
  <cp:revision>1</cp:revision>
  <dcterms:created xsi:type="dcterms:W3CDTF">2021-11-17T07:02:00Z</dcterms:created>
  <dcterms:modified xsi:type="dcterms:W3CDTF">2021-11-17T07:04:00Z</dcterms:modified>
</cp:coreProperties>
</file>