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（保留</w:t>
            </w:r>
            <w:r w:rsidRPr="0031493E">
              <w:rPr>
                <w:rFonts w:ascii="仿宋" w:eastAsia="仿宋" w:hAnsi="仿宋"/>
                <w:b/>
                <w:sz w:val="24"/>
              </w:rPr>
              <w:t>两位小数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 xml:space="preserve">附件2-2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报价明细表</w:t>
      </w:r>
      <w:proofErr w:type="spellEnd"/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701"/>
        <w:gridCol w:w="1417"/>
        <w:gridCol w:w="1985"/>
        <w:gridCol w:w="1417"/>
      </w:tblGrid>
      <w:tr w:rsidR="00190894" w:rsidRPr="0031493E" w:rsidTr="00190894">
        <w:tc>
          <w:tcPr>
            <w:tcW w:w="709" w:type="dxa"/>
            <w:vAlign w:val="center"/>
          </w:tcPr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552" w:type="dxa"/>
            <w:vAlign w:val="center"/>
          </w:tcPr>
          <w:p w:rsidR="00190894" w:rsidRPr="0031493E" w:rsidRDefault="00190894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1134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34"/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259" w:left="176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701" w:type="dxa"/>
            <w:vAlign w:val="center"/>
          </w:tcPr>
          <w:p w:rsidR="00190894" w:rsidRPr="0031493E" w:rsidRDefault="00190894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190894" w:rsidRPr="0031493E" w:rsidRDefault="00190894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1985" w:type="dxa"/>
            <w:vAlign w:val="center"/>
          </w:tcPr>
          <w:p w:rsidR="00190894" w:rsidRPr="0031493E" w:rsidRDefault="00190894" w:rsidP="004F6FD1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净总价（等于含税价减税额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90894" w:rsidRPr="0031493E" w:rsidRDefault="00190894" w:rsidP="00CA0453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含税总价</w:t>
            </w:r>
            <w:proofErr w:type="spellEnd"/>
          </w:p>
        </w:tc>
      </w:tr>
      <w:tr w:rsidR="00190894" w:rsidRPr="0031493E" w:rsidTr="002027C2">
        <w:trPr>
          <w:trHeight w:val="1130"/>
        </w:trPr>
        <w:tc>
          <w:tcPr>
            <w:tcW w:w="709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90894" w:rsidRPr="004B4081" w:rsidRDefault="00190894" w:rsidP="001908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4B4081">
              <w:rPr>
                <w:rStyle w:val="NormalCharacter"/>
                <w:rFonts w:ascii="仿宋" w:eastAsia="仿宋" w:hAnsi="仿宋" w:hint="eastAsia"/>
                <w:spacing w:val="-4"/>
                <w:sz w:val="24"/>
              </w:rPr>
              <w:t>交通方式间平均换乘时间</w:t>
            </w:r>
          </w:p>
        </w:tc>
        <w:tc>
          <w:tcPr>
            <w:tcW w:w="1134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894" w:rsidRPr="0031493E" w:rsidTr="00190894">
        <w:trPr>
          <w:trHeight w:val="558"/>
        </w:trPr>
        <w:tc>
          <w:tcPr>
            <w:tcW w:w="709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90894" w:rsidRPr="004B4081" w:rsidRDefault="00190894" w:rsidP="001908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4B4081">
              <w:rPr>
                <w:rStyle w:val="NormalCharacter"/>
                <w:rFonts w:ascii="仿宋" w:eastAsia="仿宋" w:hAnsi="仿宋" w:hint="eastAsia"/>
                <w:spacing w:val="-4"/>
                <w:sz w:val="24"/>
              </w:rPr>
              <w:t>自助服务覆盖率（自助服务系统在枢纽内旅客出行关键区域覆盖率）</w:t>
            </w:r>
          </w:p>
        </w:tc>
        <w:tc>
          <w:tcPr>
            <w:tcW w:w="1134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894" w:rsidRPr="0031493E" w:rsidTr="00190894">
        <w:trPr>
          <w:trHeight w:val="558"/>
        </w:trPr>
        <w:tc>
          <w:tcPr>
            <w:tcW w:w="709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90894" w:rsidRPr="004B4081" w:rsidRDefault="00190894" w:rsidP="001908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4B4081">
              <w:rPr>
                <w:rStyle w:val="NormalCharacter"/>
                <w:rFonts w:ascii="仿宋" w:eastAsia="仿宋" w:hAnsi="仿宋" w:hint="eastAsia"/>
                <w:sz w:val="24"/>
              </w:rPr>
              <w:t>旅客出行效率（旅客平均单次出行在枢纽内停留总时间</w:t>
            </w:r>
            <w:r w:rsidRPr="004B4081">
              <w:rPr>
                <w:rStyle w:val="NormalCharacter"/>
                <w:rFonts w:ascii="仿宋" w:eastAsia="仿宋" w:hAnsi="仿宋"/>
                <w:sz w:val="24"/>
              </w:rPr>
              <w:t>/</w:t>
            </w:r>
            <w:r w:rsidRPr="004B4081">
              <w:rPr>
                <w:rStyle w:val="NormalCharacter"/>
                <w:rFonts w:ascii="仿宋" w:eastAsia="仿宋" w:hAnsi="仿宋" w:hint="eastAsia"/>
                <w:sz w:val="24"/>
              </w:rPr>
              <w:t>次出行）</w:t>
            </w:r>
          </w:p>
        </w:tc>
        <w:tc>
          <w:tcPr>
            <w:tcW w:w="1134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894" w:rsidRPr="0031493E" w:rsidTr="00450986">
        <w:trPr>
          <w:trHeight w:val="796"/>
        </w:trPr>
        <w:tc>
          <w:tcPr>
            <w:tcW w:w="709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90894" w:rsidRPr="004B4081" w:rsidRDefault="00190894" w:rsidP="001908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4B4081">
              <w:rPr>
                <w:rStyle w:val="NormalCharacter"/>
                <w:rFonts w:ascii="仿宋" w:eastAsia="仿宋" w:hAnsi="仿宋" w:hint="eastAsia"/>
                <w:sz w:val="24"/>
              </w:rPr>
              <w:t>旅客室内定位精度</w:t>
            </w:r>
          </w:p>
        </w:tc>
        <w:tc>
          <w:tcPr>
            <w:tcW w:w="1134" w:type="dxa"/>
            <w:vAlign w:val="center"/>
          </w:tcPr>
          <w:p w:rsidR="00190894" w:rsidRPr="0036064D" w:rsidRDefault="00190894" w:rsidP="001908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894" w:rsidRPr="0031493E" w:rsidTr="00190894">
        <w:trPr>
          <w:trHeight w:val="702"/>
        </w:trPr>
        <w:tc>
          <w:tcPr>
            <w:tcW w:w="709" w:type="dxa"/>
            <w:vAlign w:val="center"/>
          </w:tcPr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0894" w:rsidRPr="0031493E" w:rsidRDefault="00190894" w:rsidP="00190894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134" w:type="dxa"/>
            <w:tcBorders>
              <w:tl2br w:val="nil"/>
            </w:tcBorders>
          </w:tcPr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</w:tcBorders>
          </w:tcPr>
          <w:p w:rsidR="00190894" w:rsidRPr="0031493E" w:rsidRDefault="00190894" w:rsidP="00787BE6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</w:tcPr>
          <w:p w:rsidR="00190894" w:rsidRPr="0031493E" w:rsidRDefault="00190894" w:rsidP="00787BE6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:rsidR="00190894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F2DD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★</w:t>
            </w:r>
          </w:p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保留</w:t>
            </w:r>
            <w:r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>两位小数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 w:rsidR="00190894" w:rsidRPr="0031493E" w:rsidRDefault="00190894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F68C5" w:rsidRPr="00970D6D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  <w:lang w:val="en-US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</w:t>
      </w:r>
      <w:r w:rsidR="00BD6049">
        <w:rPr>
          <w:rFonts w:ascii="仿宋" w:eastAsia="仿宋" w:hAnsi="仿宋"/>
          <w:b/>
          <w:sz w:val="24"/>
          <w:szCs w:val="24"/>
        </w:rPr>
        <w:t xml:space="preserve">   </w:t>
      </w:r>
      <w:r w:rsidRPr="0031493E">
        <w:rPr>
          <w:rFonts w:ascii="仿宋" w:eastAsia="仿宋" w:hAnsi="仿宋" w:hint="eastAsia"/>
          <w:b/>
          <w:sz w:val="24"/>
          <w:szCs w:val="24"/>
        </w:rPr>
        <w:t xml:space="preserve">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7701B1" w:rsidRDefault="008F68C5" w:rsidP="00F94B2D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190894" w:rsidRPr="008F68C5" w:rsidRDefault="00190894" w:rsidP="00F94B2D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</w:pPr>
      <w:r>
        <w:rPr>
          <w:rFonts w:ascii="仿宋" w:eastAsia="仿宋" w:hAnsi="仿宋" w:hint="eastAsia"/>
          <w:b/>
          <w:sz w:val="24"/>
          <w:szCs w:val="24"/>
          <w:lang w:eastAsia="zh-CN"/>
        </w:rPr>
        <w:t>7</w:t>
      </w:r>
      <w:r w:rsidRPr="0031493E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/>
          <w:b/>
          <w:sz w:val="24"/>
          <w:szCs w:val="24"/>
        </w:rPr>
        <w:t>需针对每一项</w:t>
      </w:r>
      <w:r>
        <w:rPr>
          <w:rFonts w:ascii="仿宋" w:eastAsia="仿宋" w:hAnsi="仿宋"/>
          <w:b/>
          <w:sz w:val="24"/>
        </w:rPr>
        <w:t>测评</w:t>
      </w:r>
      <w:r w:rsidRPr="0025381A">
        <w:rPr>
          <w:rFonts w:ascii="仿宋" w:eastAsia="仿宋" w:hAnsi="仿宋"/>
          <w:b/>
          <w:sz w:val="24"/>
        </w:rPr>
        <w:t>指标</w:t>
      </w:r>
      <w:r>
        <w:rPr>
          <w:rFonts w:ascii="仿宋" w:eastAsia="仿宋" w:hAnsi="仿宋"/>
          <w:b/>
          <w:sz w:val="24"/>
        </w:rPr>
        <w:t>单独报价。最终按实际测评指标据实结算。</w:t>
      </w:r>
    </w:p>
    <w:sectPr w:rsidR="00190894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C2F" w:rsidRDefault="009A3C2F" w:rsidP="008F68C5">
      <w:r>
        <w:separator/>
      </w:r>
    </w:p>
  </w:endnote>
  <w:endnote w:type="continuationSeparator" w:id="0">
    <w:p w:rsidR="009A3C2F" w:rsidRDefault="009A3C2F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D37" w:rsidRDefault="001621D1" w:rsidP="008F68C5">
    <w:pPr>
      <w:pStyle w:val="a6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C2F" w:rsidRDefault="009A3C2F" w:rsidP="008F68C5">
      <w:r>
        <w:separator/>
      </w:r>
    </w:p>
  </w:footnote>
  <w:footnote w:type="continuationSeparator" w:id="0">
    <w:p w:rsidR="009A3C2F" w:rsidRDefault="009A3C2F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C5"/>
    <w:rsid w:val="0004482E"/>
    <w:rsid w:val="000F2DD3"/>
    <w:rsid w:val="001621D1"/>
    <w:rsid w:val="0016354B"/>
    <w:rsid w:val="00190894"/>
    <w:rsid w:val="002027C2"/>
    <w:rsid w:val="002D0FE6"/>
    <w:rsid w:val="002E4C83"/>
    <w:rsid w:val="0036064D"/>
    <w:rsid w:val="003864DE"/>
    <w:rsid w:val="00450986"/>
    <w:rsid w:val="004F2994"/>
    <w:rsid w:val="005504D2"/>
    <w:rsid w:val="005803BC"/>
    <w:rsid w:val="00711C78"/>
    <w:rsid w:val="007701B1"/>
    <w:rsid w:val="00787BE6"/>
    <w:rsid w:val="008F68C5"/>
    <w:rsid w:val="009628E9"/>
    <w:rsid w:val="00970D6D"/>
    <w:rsid w:val="009900FF"/>
    <w:rsid w:val="009A3C2F"/>
    <w:rsid w:val="009D6C10"/>
    <w:rsid w:val="00BD6049"/>
    <w:rsid w:val="00C402E4"/>
    <w:rsid w:val="00C45D58"/>
    <w:rsid w:val="00C6625D"/>
    <w:rsid w:val="00C869C1"/>
    <w:rsid w:val="00CA0453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a4">
    <w:name w:val="纯文本 字符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5">
    <w:name w:val="page number"/>
    <w:basedOn w:val="a0"/>
    <w:rsid w:val="008F68C5"/>
  </w:style>
  <w:style w:type="paragraph" w:styleId="a6">
    <w:name w:val="footer"/>
    <w:basedOn w:val="a"/>
    <w:link w:val="a7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a7">
    <w:name w:val="页脚 字符"/>
    <w:basedOn w:val="a0"/>
    <w:link w:val="a6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F68C5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19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任红梅1</cp:lastModifiedBy>
  <cp:revision>9</cp:revision>
  <dcterms:created xsi:type="dcterms:W3CDTF">2022-12-11T12:55:00Z</dcterms:created>
  <dcterms:modified xsi:type="dcterms:W3CDTF">2022-12-11T13:14:00Z</dcterms:modified>
</cp:coreProperties>
</file>