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685D">
      <w:pPr>
        <w:widowControl/>
        <w:spacing w:before="100" w:beforeAutospacing="1" w:after="100" w:afterAutospacing="1" w:line="360" w:lineRule="atLeast"/>
        <w:jc w:val="left"/>
        <w:rPr>
          <w:rFonts w:ascii="仿宋_GB2312" w:hAnsi="仿宋_GB2312" w:eastAsia="仿宋_GB2312" w:cs="仿宋_GB2312"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6"/>
          <w:szCs w:val="36"/>
        </w:rPr>
        <w:t>附件1：2025年报废资产处置第四批报价清单</w:t>
      </w:r>
    </w:p>
    <w:p w14:paraId="039EAEDF">
      <w:pPr>
        <w:widowControl/>
        <w:spacing w:line="360" w:lineRule="atLeast"/>
        <w:jc w:val="left"/>
        <w:rPr>
          <w:rFonts w:ascii="仿宋_GB2312" w:hAnsi="仿宋_GB2312" w:eastAsia="仿宋_GB2312" w:cs="仿宋_GB2312"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t>报价单位名称：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t>（盖章）</w:t>
      </w:r>
    </w:p>
    <w:p w14:paraId="74C9DE1D">
      <w:pPr>
        <w:widowControl/>
        <w:spacing w:line="360" w:lineRule="atLeast"/>
        <w:jc w:val="left"/>
        <w:rPr>
          <w:rFonts w:ascii="仿宋_GB2312" w:hAnsi="仿宋_GB2312" w:eastAsia="仿宋_GB2312" w:cs="仿宋_GB2312"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t>联系人：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t>联系电话：</w:t>
      </w:r>
    </w:p>
    <w:p w14:paraId="5340048F">
      <w:pPr>
        <w:widowControl/>
        <w:spacing w:line="360" w:lineRule="atLeast"/>
        <w:jc w:val="left"/>
        <w:rPr>
          <w:rFonts w:ascii="仿宋_GB2312" w:hAnsi="仿宋_GB2312" w:eastAsia="仿宋_GB2312" w:cs="仿宋_GB2312"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</w:rPr>
        <w:t>Email：</w:t>
      </w:r>
    </w:p>
    <w:p w14:paraId="23C2ED8F">
      <w:pPr>
        <w:widowControl/>
        <w:spacing w:line="360" w:lineRule="atLeast"/>
        <w:jc w:val="left"/>
        <w:rPr>
          <w:rFonts w:ascii="仿宋_GB2312" w:hAnsi="仿宋_GB2312" w:eastAsia="仿宋_GB2312" w:cs="仿宋_GB2312"/>
          <w:b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报废处置清单：</w:t>
      </w:r>
    </w:p>
    <w:tbl>
      <w:tblPr>
        <w:tblStyle w:val="4"/>
        <w:tblW w:w="53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07"/>
        <w:gridCol w:w="784"/>
        <w:gridCol w:w="584"/>
        <w:gridCol w:w="1769"/>
        <w:gridCol w:w="1769"/>
        <w:gridCol w:w="1771"/>
      </w:tblGrid>
      <w:tr w14:paraId="5926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tblHeader/>
          <w:jc w:val="center"/>
        </w:trPr>
        <w:tc>
          <w:tcPr>
            <w:tcW w:w="260" w:type="pct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A30E22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2" w:type="pct"/>
            <w:shd w:val="clear" w:color="auto" w:fill="D0CECE"/>
            <w:vAlign w:val="center"/>
          </w:tcPr>
          <w:p w14:paraId="5DA873D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433" w:type="pct"/>
            <w:shd w:val="clear" w:color="auto" w:fill="D0CECE"/>
            <w:vAlign w:val="center"/>
          </w:tcPr>
          <w:p w14:paraId="29B8752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323" w:type="pct"/>
            <w:shd w:val="clear" w:color="auto" w:fill="D0CECE"/>
            <w:vAlign w:val="center"/>
          </w:tcPr>
          <w:p w14:paraId="3F1D36D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977" w:type="pct"/>
            <w:shd w:val="clear" w:color="auto" w:fill="D0CECE"/>
            <w:vAlign w:val="center"/>
          </w:tcPr>
          <w:p w14:paraId="1B6559C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含税</w:t>
            </w:r>
          </w:p>
          <w:p w14:paraId="4C37FE6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价</w:t>
            </w:r>
          </w:p>
        </w:tc>
        <w:tc>
          <w:tcPr>
            <w:tcW w:w="977" w:type="pct"/>
            <w:shd w:val="clear" w:color="auto" w:fill="D0CECE"/>
            <w:vAlign w:val="center"/>
          </w:tcPr>
          <w:p w14:paraId="787ECE0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净价（等于含税总价/（1+3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））</w:t>
            </w:r>
          </w:p>
        </w:tc>
        <w:tc>
          <w:tcPr>
            <w:tcW w:w="978" w:type="pct"/>
            <w:shd w:val="clear" w:color="auto" w:fill="D0CECE"/>
            <w:vAlign w:val="center"/>
          </w:tcPr>
          <w:p w14:paraId="1CBCE95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备注</w:t>
            </w:r>
          </w:p>
        </w:tc>
      </w:tr>
      <w:tr w14:paraId="1C30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0BE22EC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DAD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水平输送机</w:t>
            </w:r>
          </w:p>
        </w:tc>
        <w:tc>
          <w:tcPr>
            <w:tcW w:w="433" w:type="pct"/>
            <w:vAlign w:val="center"/>
          </w:tcPr>
          <w:p w14:paraId="2C93E4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24BA8B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E906E7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70A141F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972EDA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9D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9D06C13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CA7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分流器</w:t>
            </w:r>
          </w:p>
        </w:tc>
        <w:tc>
          <w:tcPr>
            <w:tcW w:w="433" w:type="pct"/>
            <w:vAlign w:val="center"/>
          </w:tcPr>
          <w:p w14:paraId="42059EB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7AAA930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97F0254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8DF4AB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DFF387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2D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B29CFF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82C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缓冲输送机</w:t>
            </w:r>
          </w:p>
        </w:tc>
        <w:tc>
          <w:tcPr>
            <w:tcW w:w="433" w:type="pct"/>
            <w:vAlign w:val="center"/>
          </w:tcPr>
          <w:p w14:paraId="4FA64FD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0DC604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1318A1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55A64C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7C390B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7C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C4E9AAC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B02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缓冲输送机</w:t>
            </w:r>
          </w:p>
        </w:tc>
        <w:tc>
          <w:tcPr>
            <w:tcW w:w="433" w:type="pct"/>
            <w:vAlign w:val="center"/>
          </w:tcPr>
          <w:p w14:paraId="5C75A08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14682A9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A3262F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FA10F44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C4B71C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9D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94CD5E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BB2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OI-TC4A-SCL10（10）</w:t>
            </w:r>
          </w:p>
        </w:tc>
        <w:tc>
          <w:tcPr>
            <w:tcW w:w="433" w:type="pct"/>
            <w:vAlign w:val="center"/>
          </w:tcPr>
          <w:p w14:paraId="5C6476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186D30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612A3D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00E009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5ECF1D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35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3F1F013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7B5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OI-TC4A-DSP10（10）</w:t>
            </w:r>
          </w:p>
        </w:tc>
        <w:tc>
          <w:tcPr>
            <w:tcW w:w="433" w:type="pct"/>
            <w:vAlign w:val="center"/>
          </w:tcPr>
          <w:p w14:paraId="7294BA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1C546A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16EF15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ABEDDB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624198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B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0E03457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9A1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OI-TC4-1</w:t>
            </w:r>
          </w:p>
        </w:tc>
        <w:tc>
          <w:tcPr>
            <w:tcW w:w="433" w:type="pct"/>
            <w:vAlign w:val="center"/>
          </w:tcPr>
          <w:p w14:paraId="57F696B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C59A96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E185A4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10F76F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ADAF77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64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3AC2D34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3EFA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OI-TC4-2</w:t>
            </w:r>
          </w:p>
        </w:tc>
        <w:tc>
          <w:tcPr>
            <w:tcW w:w="433" w:type="pct"/>
            <w:vAlign w:val="center"/>
          </w:tcPr>
          <w:p w14:paraId="2005828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0F46F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0EF446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7AA7D69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9F888D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45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0B95069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014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OI-TC4-3</w:t>
            </w:r>
          </w:p>
        </w:tc>
        <w:tc>
          <w:tcPr>
            <w:tcW w:w="433" w:type="pct"/>
            <w:vAlign w:val="center"/>
          </w:tcPr>
          <w:p w14:paraId="6C15641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EDA2C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6940B8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60A058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2A0C91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E6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B233E64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F4D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OI-TC4-5</w:t>
            </w:r>
          </w:p>
        </w:tc>
        <w:tc>
          <w:tcPr>
            <w:tcW w:w="433" w:type="pct"/>
            <w:vAlign w:val="center"/>
          </w:tcPr>
          <w:p w14:paraId="0614346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4CF77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1E7BD6E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D80C70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781259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FA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60C160F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1AD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OI-TC4-6A</w:t>
            </w:r>
          </w:p>
        </w:tc>
        <w:tc>
          <w:tcPr>
            <w:tcW w:w="433" w:type="pct"/>
            <w:vAlign w:val="center"/>
          </w:tcPr>
          <w:p w14:paraId="31DEC94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D7A66E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0DBACC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5BF448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87D6A6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6C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BC65394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889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OI-TC4-7</w:t>
            </w:r>
          </w:p>
        </w:tc>
        <w:tc>
          <w:tcPr>
            <w:tcW w:w="433" w:type="pct"/>
            <w:vAlign w:val="center"/>
          </w:tcPr>
          <w:p w14:paraId="198E41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D5410B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621AF2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EFB7E5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19B5F4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93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2AF73D7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797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OI-TC4-8</w:t>
            </w:r>
          </w:p>
        </w:tc>
        <w:tc>
          <w:tcPr>
            <w:tcW w:w="433" w:type="pct"/>
            <w:vAlign w:val="center"/>
          </w:tcPr>
          <w:p w14:paraId="386C50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1BE81E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F15712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1467363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359B2A2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BE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4375F3C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D96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OI-TC4-9</w:t>
            </w:r>
          </w:p>
        </w:tc>
        <w:tc>
          <w:tcPr>
            <w:tcW w:w="433" w:type="pct"/>
            <w:vAlign w:val="center"/>
          </w:tcPr>
          <w:p w14:paraId="511D454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787C8DE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CAD912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497F9E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628A92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76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F42C15A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CB3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OI-TC4-7A</w:t>
            </w:r>
          </w:p>
        </w:tc>
        <w:tc>
          <w:tcPr>
            <w:tcW w:w="433" w:type="pct"/>
            <w:vAlign w:val="center"/>
          </w:tcPr>
          <w:p w14:paraId="4D93983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44CB9B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A4D830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A9685B4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6C0F07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AE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14E3C0E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401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OI-TC4-8A</w:t>
            </w:r>
          </w:p>
        </w:tc>
        <w:tc>
          <w:tcPr>
            <w:tcW w:w="433" w:type="pct"/>
            <w:vAlign w:val="center"/>
          </w:tcPr>
          <w:p w14:paraId="7CD861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CAB6F9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20B0C8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7CC366B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884B90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3EF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1F4C1CB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2ED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OI-TC4-9A</w:t>
            </w:r>
          </w:p>
        </w:tc>
        <w:tc>
          <w:tcPr>
            <w:tcW w:w="433" w:type="pct"/>
            <w:vAlign w:val="center"/>
          </w:tcPr>
          <w:p w14:paraId="13621B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1937A38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58CF58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76F3CC7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314EF57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110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44BFBF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CF5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OI-TC4B-SCL10（10）</w:t>
            </w:r>
          </w:p>
        </w:tc>
        <w:tc>
          <w:tcPr>
            <w:tcW w:w="433" w:type="pct"/>
            <w:vAlign w:val="center"/>
          </w:tcPr>
          <w:p w14:paraId="137A3E2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8EEE3F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4C4E87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EB2584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5AD50A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10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9862630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CEE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OI-TC4B-DSP10（10）</w:t>
            </w:r>
          </w:p>
        </w:tc>
        <w:tc>
          <w:tcPr>
            <w:tcW w:w="433" w:type="pct"/>
            <w:vAlign w:val="center"/>
          </w:tcPr>
          <w:p w14:paraId="4AB3D23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894F5D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6FB1B6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C63D30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1DD003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AC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0869F52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E24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OI-TC4A-1</w:t>
            </w:r>
          </w:p>
        </w:tc>
        <w:tc>
          <w:tcPr>
            <w:tcW w:w="433" w:type="pct"/>
            <w:vAlign w:val="center"/>
          </w:tcPr>
          <w:p w14:paraId="416FFB1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3456DD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3EDDC9B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3A2E10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060862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AB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C4951B7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42E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OI-TC4A-2</w:t>
            </w:r>
          </w:p>
        </w:tc>
        <w:tc>
          <w:tcPr>
            <w:tcW w:w="433" w:type="pct"/>
            <w:vAlign w:val="center"/>
          </w:tcPr>
          <w:p w14:paraId="036801C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E4621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3B5F9F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5FA832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911EB5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F8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F3D3B32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CBB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OI-TC4A-3</w:t>
            </w:r>
          </w:p>
        </w:tc>
        <w:tc>
          <w:tcPr>
            <w:tcW w:w="433" w:type="pct"/>
            <w:vAlign w:val="center"/>
          </w:tcPr>
          <w:p w14:paraId="6ABF3F3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40DE0AF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37E17F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3098C8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B95664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F09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00128AA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F18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OI-TC4A-7</w:t>
            </w:r>
          </w:p>
        </w:tc>
        <w:tc>
          <w:tcPr>
            <w:tcW w:w="433" w:type="pct"/>
            <w:vAlign w:val="center"/>
          </w:tcPr>
          <w:p w14:paraId="0217D64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4EA876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73E1AE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FA3D66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505A7E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BF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1E87D8C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47F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OI-TC4A-8</w:t>
            </w:r>
          </w:p>
        </w:tc>
        <w:tc>
          <w:tcPr>
            <w:tcW w:w="433" w:type="pct"/>
            <w:vAlign w:val="center"/>
          </w:tcPr>
          <w:p w14:paraId="678C615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5D01D2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D9457E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7A3FD4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F56371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A3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0A4B028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FBF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OD-TC1A-SCL10（10）</w:t>
            </w:r>
          </w:p>
        </w:tc>
        <w:tc>
          <w:tcPr>
            <w:tcW w:w="433" w:type="pct"/>
            <w:vAlign w:val="center"/>
          </w:tcPr>
          <w:p w14:paraId="44602E9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19A4006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E6CC66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79EF63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4D5CC0E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2D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84BCC1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4A3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OD-TC1A-DSP10（10）</w:t>
            </w:r>
          </w:p>
        </w:tc>
        <w:tc>
          <w:tcPr>
            <w:tcW w:w="433" w:type="pct"/>
            <w:vAlign w:val="center"/>
          </w:tcPr>
          <w:p w14:paraId="41D9E01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84622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5A55ED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0FC29B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87284C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27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E8F4530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2CB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OD-TC1-1</w:t>
            </w:r>
          </w:p>
        </w:tc>
        <w:tc>
          <w:tcPr>
            <w:tcW w:w="433" w:type="pct"/>
            <w:vAlign w:val="center"/>
          </w:tcPr>
          <w:p w14:paraId="4FF3810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086CA0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1E7B78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1B1D1D3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7AEDF3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F4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B68ED02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28B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OD-TC1-2</w:t>
            </w:r>
          </w:p>
        </w:tc>
        <w:tc>
          <w:tcPr>
            <w:tcW w:w="433" w:type="pct"/>
            <w:vAlign w:val="center"/>
          </w:tcPr>
          <w:p w14:paraId="2E12461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4779A76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A6EC98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D26836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D80E7C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60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A77AD3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559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OD-TC1-3</w:t>
            </w:r>
          </w:p>
        </w:tc>
        <w:tc>
          <w:tcPr>
            <w:tcW w:w="433" w:type="pct"/>
            <w:vAlign w:val="center"/>
          </w:tcPr>
          <w:p w14:paraId="56E725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DC068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1926EF0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D7FB79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D61649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68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3976972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50B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OD-TC1-5</w:t>
            </w:r>
          </w:p>
        </w:tc>
        <w:tc>
          <w:tcPr>
            <w:tcW w:w="433" w:type="pct"/>
            <w:vAlign w:val="center"/>
          </w:tcPr>
          <w:p w14:paraId="06C259E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232F43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EFFF30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DD38FD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DB4601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4B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2DB86D6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293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OD-TC1-6A</w:t>
            </w:r>
          </w:p>
        </w:tc>
        <w:tc>
          <w:tcPr>
            <w:tcW w:w="433" w:type="pct"/>
            <w:vAlign w:val="center"/>
          </w:tcPr>
          <w:p w14:paraId="5AB591D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0C5CF9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060E37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19EC205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E92FA7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463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24CEFB6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C9E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OD-TC1-7</w:t>
            </w:r>
          </w:p>
        </w:tc>
        <w:tc>
          <w:tcPr>
            <w:tcW w:w="433" w:type="pct"/>
            <w:vAlign w:val="center"/>
          </w:tcPr>
          <w:p w14:paraId="14AB3A7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6AE71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266A8D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1C3CC7E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1EF36D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7FA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F763A7A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27F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OD-TC1-8</w:t>
            </w:r>
          </w:p>
        </w:tc>
        <w:tc>
          <w:tcPr>
            <w:tcW w:w="433" w:type="pct"/>
            <w:vAlign w:val="center"/>
          </w:tcPr>
          <w:p w14:paraId="0DA75CF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F78729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CBFA96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DE8B97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0505AC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01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5840B57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949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OD-TC1-9</w:t>
            </w:r>
          </w:p>
        </w:tc>
        <w:tc>
          <w:tcPr>
            <w:tcW w:w="433" w:type="pct"/>
            <w:vAlign w:val="center"/>
          </w:tcPr>
          <w:p w14:paraId="46F0058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31052E3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9C9B38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AA91E7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F31077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4A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8B8EAE7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7E5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OD-TC1-7A</w:t>
            </w:r>
          </w:p>
        </w:tc>
        <w:tc>
          <w:tcPr>
            <w:tcW w:w="433" w:type="pct"/>
            <w:vAlign w:val="center"/>
          </w:tcPr>
          <w:p w14:paraId="598E70E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90BEA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70B2BB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67BDA0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572B95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5E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3BCA291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389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OD-TC1-8A</w:t>
            </w:r>
          </w:p>
        </w:tc>
        <w:tc>
          <w:tcPr>
            <w:tcW w:w="433" w:type="pct"/>
            <w:vAlign w:val="center"/>
          </w:tcPr>
          <w:p w14:paraId="7207E72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161DDD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483CB7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821B13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A32868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8F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2819B31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1E6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OD-TC1-9A</w:t>
            </w:r>
          </w:p>
        </w:tc>
        <w:tc>
          <w:tcPr>
            <w:tcW w:w="433" w:type="pct"/>
            <w:vAlign w:val="center"/>
          </w:tcPr>
          <w:p w14:paraId="2399916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1B0EA2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4ABEA1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112309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F96280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612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597944B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600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OD-TC1B-SCL10（10）</w:t>
            </w:r>
          </w:p>
        </w:tc>
        <w:tc>
          <w:tcPr>
            <w:tcW w:w="433" w:type="pct"/>
            <w:vAlign w:val="center"/>
          </w:tcPr>
          <w:p w14:paraId="521BC5E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1DCE908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038C2D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0AAA58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CC085A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BE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CC0EF09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0D0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OD-TC1B-DSP10（10）</w:t>
            </w:r>
          </w:p>
        </w:tc>
        <w:tc>
          <w:tcPr>
            <w:tcW w:w="433" w:type="pct"/>
            <w:vAlign w:val="center"/>
          </w:tcPr>
          <w:p w14:paraId="48A7668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5E8041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17F931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BAC56C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E62021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FB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3F6A66B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955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OD-TC1A-1</w:t>
            </w:r>
          </w:p>
        </w:tc>
        <w:tc>
          <w:tcPr>
            <w:tcW w:w="433" w:type="pct"/>
            <w:vAlign w:val="center"/>
          </w:tcPr>
          <w:p w14:paraId="511E4AC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10E0D6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AED899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120025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CC28C0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65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50EEA20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F35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OD-TC1A-2</w:t>
            </w:r>
          </w:p>
        </w:tc>
        <w:tc>
          <w:tcPr>
            <w:tcW w:w="433" w:type="pct"/>
            <w:vAlign w:val="center"/>
          </w:tcPr>
          <w:p w14:paraId="627FC1F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872161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BFF6FC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3C7947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37ECC4B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0D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036CD61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C9A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OD-TC1A-3</w:t>
            </w:r>
          </w:p>
        </w:tc>
        <w:tc>
          <w:tcPr>
            <w:tcW w:w="433" w:type="pct"/>
            <w:vAlign w:val="center"/>
          </w:tcPr>
          <w:p w14:paraId="3E4CB79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59BC0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334E516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B58648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CDBE0B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BD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FEA2B5D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6EC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OD-TC1A-7</w:t>
            </w:r>
          </w:p>
        </w:tc>
        <w:tc>
          <w:tcPr>
            <w:tcW w:w="433" w:type="pct"/>
            <w:vAlign w:val="center"/>
          </w:tcPr>
          <w:p w14:paraId="0FE017D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4FC98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4586AF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50E41A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9B0170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E9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B2A22F8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1B3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OD-TC1A-8</w:t>
            </w:r>
          </w:p>
        </w:tc>
        <w:tc>
          <w:tcPr>
            <w:tcW w:w="433" w:type="pct"/>
            <w:vAlign w:val="center"/>
          </w:tcPr>
          <w:p w14:paraId="70EBF5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34E76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3FABA6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15715A7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258361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6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2EEC0B8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629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</w:t>
            </w:r>
          </w:p>
        </w:tc>
        <w:tc>
          <w:tcPr>
            <w:tcW w:w="433" w:type="pct"/>
            <w:vAlign w:val="center"/>
          </w:tcPr>
          <w:p w14:paraId="0CB56CA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7A4349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673711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A3D063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E5EB10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5A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54CFD39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CEB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II-C7-2</w:t>
            </w:r>
          </w:p>
        </w:tc>
        <w:tc>
          <w:tcPr>
            <w:tcW w:w="433" w:type="pct"/>
            <w:vAlign w:val="center"/>
          </w:tcPr>
          <w:p w14:paraId="151872A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A3801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CA6FD4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77C7C29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2BF3FD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FD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A407072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BCA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II-C7-3</w:t>
            </w:r>
          </w:p>
        </w:tc>
        <w:tc>
          <w:tcPr>
            <w:tcW w:w="433" w:type="pct"/>
            <w:vAlign w:val="center"/>
          </w:tcPr>
          <w:p w14:paraId="464A2E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A3D1F9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A2BE30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FC88654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D1067E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C8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52D1EF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A5A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II-C7-4</w:t>
            </w:r>
          </w:p>
        </w:tc>
        <w:tc>
          <w:tcPr>
            <w:tcW w:w="433" w:type="pct"/>
            <w:vAlign w:val="center"/>
          </w:tcPr>
          <w:p w14:paraId="78A09C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15756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F2B6D4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AF70BD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2532BD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65B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B5F6C2F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AB35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II-C7-5</w:t>
            </w:r>
          </w:p>
        </w:tc>
        <w:tc>
          <w:tcPr>
            <w:tcW w:w="433" w:type="pct"/>
            <w:vAlign w:val="center"/>
          </w:tcPr>
          <w:p w14:paraId="152E9AE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9E5FD6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FF6305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75045E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799C31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28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30A9B52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5E3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II-C7-11</w:t>
            </w:r>
          </w:p>
        </w:tc>
        <w:tc>
          <w:tcPr>
            <w:tcW w:w="433" w:type="pct"/>
            <w:vAlign w:val="center"/>
          </w:tcPr>
          <w:p w14:paraId="4D73152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7E7063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2C066A9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DBA5D0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1E699B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F5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BB3C7F6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3A1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II-C7-12</w:t>
            </w:r>
          </w:p>
        </w:tc>
        <w:tc>
          <w:tcPr>
            <w:tcW w:w="433" w:type="pct"/>
            <w:vAlign w:val="center"/>
          </w:tcPr>
          <w:p w14:paraId="2093187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3877B5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39C773A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EC07DA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2AF484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4C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C9C463F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AF8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II-C7-13</w:t>
            </w:r>
          </w:p>
        </w:tc>
        <w:tc>
          <w:tcPr>
            <w:tcW w:w="433" w:type="pct"/>
            <w:vAlign w:val="center"/>
          </w:tcPr>
          <w:p w14:paraId="5E691BA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90FA1D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463266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9860A2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94B1ED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6A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F6004AE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AFF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II-C7-14</w:t>
            </w:r>
          </w:p>
        </w:tc>
        <w:tc>
          <w:tcPr>
            <w:tcW w:w="433" w:type="pct"/>
            <w:vAlign w:val="center"/>
          </w:tcPr>
          <w:p w14:paraId="77F1BA7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1D0307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148A5969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05FC62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766A483D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20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DDEA943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E83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II-C7-15</w:t>
            </w:r>
          </w:p>
        </w:tc>
        <w:tc>
          <w:tcPr>
            <w:tcW w:w="433" w:type="pct"/>
            <w:vAlign w:val="center"/>
          </w:tcPr>
          <w:p w14:paraId="5183784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456727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FFBBA8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EB4E01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6960874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1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A5D978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B063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II-C7-16</w:t>
            </w:r>
          </w:p>
        </w:tc>
        <w:tc>
          <w:tcPr>
            <w:tcW w:w="433" w:type="pct"/>
            <w:vAlign w:val="center"/>
          </w:tcPr>
          <w:p w14:paraId="62EEA3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ACEBE7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579163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58E8E1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1EA26F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680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D47A86B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0C0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</w:t>
            </w:r>
          </w:p>
        </w:tc>
        <w:tc>
          <w:tcPr>
            <w:tcW w:w="433" w:type="pct"/>
            <w:vAlign w:val="center"/>
          </w:tcPr>
          <w:p w14:paraId="47C5AAE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FB48D6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69330C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5A1A4F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0CEA92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34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E4B1F6B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317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II-C8-2</w:t>
            </w:r>
          </w:p>
        </w:tc>
        <w:tc>
          <w:tcPr>
            <w:tcW w:w="433" w:type="pct"/>
            <w:vAlign w:val="center"/>
          </w:tcPr>
          <w:p w14:paraId="54D22CB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1859C7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03A9336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0FEF52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4E8A22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255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283F679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3A0A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II-C8-3</w:t>
            </w:r>
          </w:p>
        </w:tc>
        <w:tc>
          <w:tcPr>
            <w:tcW w:w="433" w:type="pct"/>
            <w:vAlign w:val="center"/>
          </w:tcPr>
          <w:p w14:paraId="1754F60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1E5076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768D9864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592F6A0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8E1F9F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1F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4DE6CDC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2D3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II-C8-4</w:t>
            </w:r>
          </w:p>
        </w:tc>
        <w:tc>
          <w:tcPr>
            <w:tcW w:w="433" w:type="pct"/>
            <w:vAlign w:val="center"/>
          </w:tcPr>
          <w:p w14:paraId="72FEAB6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6CFC664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7CD55B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022BB37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249D2FE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35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A14387B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F59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II-C8-5</w:t>
            </w:r>
          </w:p>
        </w:tc>
        <w:tc>
          <w:tcPr>
            <w:tcW w:w="433" w:type="pct"/>
            <w:vAlign w:val="center"/>
          </w:tcPr>
          <w:p w14:paraId="00479C7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455ACF7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48067BA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EEBB7DE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30DCCEF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4B2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0E3EF1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EEF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II-C8-11</w:t>
            </w:r>
          </w:p>
        </w:tc>
        <w:tc>
          <w:tcPr>
            <w:tcW w:w="433" w:type="pct"/>
            <w:vAlign w:val="center"/>
          </w:tcPr>
          <w:p w14:paraId="44A4472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2215CB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C04A4B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D7839E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0F5099E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0D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1022547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49D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II-C8-12</w:t>
            </w:r>
          </w:p>
        </w:tc>
        <w:tc>
          <w:tcPr>
            <w:tcW w:w="433" w:type="pct"/>
            <w:vAlign w:val="center"/>
          </w:tcPr>
          <w:p w14:paraId="2A3EA2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B8AD5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5AF2D50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6F41FE3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BEADA3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9D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E05BB86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518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II-C8-13</w:t>
            </w:r>
          </w:p>
        </w:tc>
        <w:tc>
          <w:tcPr>
            <w:tcW w:w="433" w:type="pct"/>
            <w:vAlign w:val="center"/>
          </w:tcPr>
          <w:p w14:paraId="133693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5CCF93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16A41D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2815CD88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AF96F92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1C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F103FDA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BDB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II-C8-14</w:t>
            </w:r>
          </w:p>
        </w:tc>
        <w:tc>
          <w:tcPr>
            <w:tcW w:w="433" w:type="pct"/>
            <w:vAlign w:val="center"/>
          </w:tcPr>
          <w:p w14:paraId="343381B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09EA73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602B56D3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482DCAA7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5FD548D6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76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FB35675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6BB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II-C8-15</w:t>
            </w:r>
          </w:p>
        </w:tc>
        <w:tc>
          <w:tcPr>
            <w:tcW w:w="433" w:type="pct"/>
            <w:vAlign w:val="center"/>
          </w:tcPr>
          <w:p w14:paraId="2FC32BB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D03D1D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42FF7B4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1AECB10B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1E56363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79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249DD3F">
            <w:pPr>
              <w:numPr>
                <w:ilvl w:val="0"/>
                <w:numId w:val="1"/>
              </w:numPr>
              <w:jc w:val="center"/>
              <w:rPr>
                <w:rFonts w:ascii="等线" w:hAnsi="等线" w:eastAsia="等线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28B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II-C8-16</w:t>
            </w:r>
          </w:p>
        </w:tc>
        <w:tc>
          <w:tcPr>
            <w:tcW w:w="433" w:type="pct"/>
            <w:vAlign w:val="center"/>
          </w:tcPr>
          <w:p w14:paraId="5E86C45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" w:type="pct"/>
            <w:vAlign w:val="center"/>
          </w:tcPr>
          <w:p w14:paraId="29DED6C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77" w:type="pct"/>
            <w:vAlign w:val="center"/>
          </w:tcPr>
          <w:p w14:paraId="195BDFD4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14:paraId="3F89029C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F39C485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22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67" w:type="pct"/>
            <w:gridSpan w:val="4"/>
            <w:vAlign w:val="center"/>
          </w:tcPr>
          <w:p w14:paraId="010CD2F1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8"/>
                <w:szCs w:val="24"/>
                <w:highlight w:val="green"/>
              </w:rPr>
              <w:t>合计</w:t>
            </w:r>
          </w:p>
        </w:tc>
        <w:tc>
          <w:tcPr>
            <w:tcW w:w="977" w:type="pct"/>
            <w:vAlign w:val="center"/>
          </w:tcPr>
          <w:p w14:paraId="3FF96B80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977" w:type="pct"/>
            <w:vAlign w:val="center"/>
          </w:tcPr>
          <w:p w14:paraId="7CAF11BF"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978" w:type="pct"/>
            <w:vAlign w:val="center"/>
          </w:tcPr>
          <w:p w14:paraId="5DB3062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0B461F">
      <w:pPr>
        <w:widowControl/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</w:p>
    <w:p w14:paraId="30041F98">
      <w:pPr>
        <w:widowControl/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注：</w:t>
      </w:r>
    </w:p>
    <w:p w14:paraId="2BEF3937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本次处置报废资产采用“价高者得”，即：所报总价最高者且所报总价不低于采购人设定的底价的，为中选回收商，采购人将以电话形式通知中选；</w:t>
      </w:r>
    </w:p>
    <w:p w14:paraId="3811F161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报废资产现状将组织现场踏勘（每家应答人仅限一人参加），未参加踏勘的应答人将被视为自动接受资产现状；资产权属单位可开具3%的增值税专用发票；</w:t>
      </w:r>
    </w:p>
    <w:p w14:paraId="1529D815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中选回收商应在收到中选通知之日起，三个工作日内给予采购人答复，逾期视为自动放弃（加入股份公司服务商黑名单，五年内不再予以录用）；</w:t>
      </w:r>
    </w:p>
    <w:p w14:paraId="3A69F55B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价格应包含一切税费。甲方不需因运输、装卸、仓储、保险等任何理由向乙方支付任何其他费用；</w:t>
      </w:r>
    </w:p>
    <w:p w14:paraId="1AB047AA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中选回收商负责报废设备的拆除，并在采购人指定时间内将报废设备运离现场；</w:t>
      </w:r>
    </w:p>
    <w:p w14:paraId="66363E5F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报价回收商营业执照经营范围内需含相应的废物回收业务；</w:t>
      </w:r>
    </w:p>
    <w:p w14:paraId="35FE6085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质疑应在递交比选文件截止时间前以“***公司报名***项目质疑”为标题发送邮件至jcbzcgl@bcia.com.cn，未按规定发送质疑邮件恕不接受；</w:t>
      </w:r>
    </w:p>
    <w:p w14:paraId="6D027AD1">
      <w:pPr>
        <w:widowControl/>
        <w:numPr>
          <w:ilvl w:val="0"/>
          <w:numId w:val="2"/>
        </w:numPr>
        <w:tabs>
          <w:tab w:val="left" w:pos="426"/>
        </w:tabs>
        <w:spacing w:line="360" w:lineRule="atLeast"/>
        <w:jc w:val="left"/>
        <w:rPr>
          <w:rFonts w:ascii="Arial" w:hAnsi="Arial" w:eastAsia="宋体" w:cs="Arial"/>
          <w:b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请在报价清单上加盖单位公章后连同附件</w:t>
      </w:r>
      <w:r>
        <w:rPr>
          <w:rFonts w:ascii="Arial" w:hAnsi="Arial" w:eastAsia="宋体" w:cs="Arial"/>
          <w:b/>
          <w:color w:val="333333"/>
          <w:kern w:val="0"/>
          <w:szCs w:val="21"/>
        </w:rPr>
        <w:t>2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-4一并密封提供（密封处需加盖公章）。</w:t>
      </w:r>
    </w:p>
    <w:p w14:paraId="13F5E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25BDA"/>
    <w:multiLevelType w:val="multilevel"/>
    <w:tmpl w:val="44E25BD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8599C"/>
    <w:multiLevelType w:val="multilevel"/>
    <w:tmpl w:val="5E78599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169D"/>
    <w:rsid w:val="39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2025-09-06T01:59:00Z</dcterms:created>
  <dc:creator>Administrator</dc:creator>
  <cp:lastModifiedBy>Administrator</cp:lastModifiedBy>
  <dcterms:modified xsi:type="dcterms:W3CDTF">2025-09-06T02:09:22Z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C773472E80394C5B92D8CC423AAE1B1F_11</vt:lpwstr>
  </property>
  <property fmtid="{D5CDD505-2E9C-101B-9397-08002B2CF9AE}" pid="4" name="KSOTemplateDocerSaveRecord">
    <vt:lpwstr>eyJoZGlkIjoiYmU4ODNlNTk2OGE2MDVkOTIxNDlhMWQyMDM2OTdhM2IifQ==</vt:lpwstr>
  </property>
</Properties>
</file>